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70BDC" w14:textId="619246A3" w:rsidR="008469C7" w:rsidRPr="00345D66" w:rsidRDefault="008469C7" w:rsidP="008469C7">
      <w:pPr>
        <w:tabs>
          <w:tab w:val="left" w:pos="7140"/>
        </w:tabs>
        <w:rPr>
          <w:b/>
          <w:lang w:val="en-US"/>
        </w:rPr>
      </w:pPr>
      <w:r w:rsidRPr="00345D66">
        <w:rPr>
          <w:b/>
          <w:lang w:val="en-US"/>
        </w:rPr>
        <w:t xml:space="preserve">                                                           ROMÂNIA                    </w:t>
      </w:r>
      <w:r w:rsidRPr="00345D66">
        <w:rPr>
          <w:b/>
          <w:lang w:val="en-US"/>
        </w:rPr>
        <w:tab/>
      </w:r>
    </w:p>
    <w:p w14:paraId="55B70BDD" w14:textId="77777777" w:rsidR="008469C7" w:rsidRPr="00345D66" w:rsidRDefault="008469C7" w:rsidP="008469C7">
      <w:pPr>
        <w:rPr>
          <w:b/>
          <w:lang w:val="en-US"/>
        </w:rPr>
      </w:pPr>
      <w:r w:rsidRPr="00345D66">
        <w:rPr>
          <w:b/>
          <w:lang w:val="en-US"/>
        </w:rPr>
        <w:t xml:space="preserve">                                                     JUDEŢUL MUREŞ</w:t>
      </w:r>
    </w:p>
    <w:p w14:paraId="55B70BDE" w14:textId="77777777" w:rsidR="008469C7" w:rsidRPr="00345D66" w:rsidRDefault="008469C7" w:rsidP="008469C7">
      <w:pPr>
        <w:rPr>
          <w:b/>
          <w:lang w:val="en-US"/>
        </w:rPr>
      </w:pPr>
      <w:r w:rsidRPr="00345D66">
        <w:rPr>
          <w:b/>
          <w:lang w:val="en-US"/>
        </w:rPr>
        <w:t xml:space="preserve">                                                   ORAŞUL SĂRMAŞU</w:t>
      </w:r>
    </w:p>
    <w:p w14:paraId="55B70BDF" w14:textId="77777777" w:rsidR="008469C7" w:rsidRPr="00345D66" w:rsidRDefault="008469C7" w:rsidP="008469C7">
      <w:pPr>
        <w:pStyle w:val="Header"/>
        <w:rPr>
          <w:b/>
          <w:lang w:val="en-US"/>
        </w:rPr>
      </w:pPr>
      <w:r w:rsidRPr="00345D66">
        <w:rPr>
          <w:b/>
          <w:lang w:val="en-US"/>
        </w:rPr>
        <w:t xml:space="preserve">                                   </w:t>
      </w:r>
      <w:r w:rsidR="006C5207" w:rsidRPr="00345D66">
        <w:rPr>
          <w:b/>
          <w:lang w:val="en-US"/>
        </w:rPr>
        <w:t xml:space="preserve">                 CONSILIUL LOCAL</w:t>
      </w:r>
    </w:p>
    <w:p w14:paraId="55B70BE0" w14:textId="77777777" w:rsidR="008469C7" w:rsidRPr="00345D66" w:rsidRDefault="008469C7" w:rsidP="008469C7">
      <w:pPr>
        <w:pStyle w:val="Header"/>
        <w:jc w:val="center"/>
        <w:rPr>
          <w:b/>
          <w:lang w:val="en-US"/>
        </w:rPr>
      </w:pPr>
      <w:r w:rsidRPr="00345D66">
        <w:rPr>
          <w:noProof/>
          <w:lang w:val="en-US" w:eastAsia="en-US"/>
        </w:rPr>
        <mc:AlternateContent>
          <mc:Choice Requires="wps">
            <w:drawing>
              <wp:anchor distT="0" distB="0" distL="114300" distR="114300" simplePos="0" relativeHeight="251664384" behindDoc="0" locked="0" layoutInCell="1" allowOverlap="1" wp14:anchorId="55B70BFB" wp14:editId="55B70BFC">
                <wp:simplePos x="0" y="0"/>
                <wp:positionH relativeFrom="column">
                  <wp:posOffset>571500</wp:posOffset>
                </wp:positionH>
                <wp:positionV relativeFrom="paragraph">
                  <wp:posOffset>388620</wp:posOffset>
                </wp:positionV>
                <wp:extent cx="1828800" cy="351155"/>
                <wp:effectExtent l="0" t="0" r="0" b="2540"/>
                <wp:wrapNone/>
                <wp:docPr id="8" name="Casetă tex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B70C1A" w14:textId="77777777" w:rsidR="00345D66" w:rsidRDefault="00345D66" w:rsidP="008469C7">
                            <w:pPr>
                              <w:rPr>
                                <w:b/>
                                <w:lang w:val="en-US"/>
                              </w:rPr>
                            </w:pPr>
                            <w:r>
                              <w:rPr>
                                <w:b/>
                                <w:lang w:val="en-US"/>
                              </w:rPr>
                              <w:t>www.sarmasu.ro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B70BFB" id="_x0000_t202" coordsize="21600,21600" o:spt="202" path="m,l,21600r21600,l21600,xe">
                <v:stroke joinstyle="miter"/>
                <v:path gradientshapeok="t" o:connecttype="rect"/>
              </v:shapetype>
              <v:shape id="Casetă text 8" o:spid="_x0000_s1026" type="#_x0000_t202" style="position:absolute;left:0;text-align:left;margin-left:45pt;margin-top:30.6pt;width:2in;height:2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" filled="f" stroked="f">
                <v:textbox>
                  <w:txbxContent>
                    <w:p w14:paraId="55B70C1A" w14:textId="77777777" w:rsidR="00345D66" w:rsidRDefault="00345D66" w:rsidP="008469C7">
                      <w:pPr>
                        <w:rPr>
                          <w:b/>
                          <w:lang w:val="en-US"/>
                        </w:rPr>
                      </w:pPr>
                      <w:r>
                        <w:rPr>
                          <w:b/>
                          <w:lang w:val="en-US"/>
                        </w:rPr>
                        <w:t>www.sarmasu.ro</w:t>
                      </w:r>
                    </w:p>
                  </w:txbxContent>
                </v:textbox>
              </v:shape>
            </w:pict>
          </mc:Fallback>
        </mc:AlternateContent>
      </w:r>
      <w:r w:rsidRPr="00345D66">
        <w:rPr>
          <w:noProof/>
          <w:lang w:val="en-US" w:eastAsia="en-US"/>
        </w:rPr>
        <w:drawing>
          <wp:anchor distT="0" distB="0" distL="114300" distR="114300" simplePos="0" relativeHeight="251663360" behindDoc="0" locked="0" layoutInCell="1" allowOverlap="1" wp14:anchorId="55B70BFD" wp14:editId="55B70BFE">
            <wp:simplePos x="0" y="0"/>
            <wp:positionH relativeFrom="column">
              <wp:posOffset>2617470</wp:posOffset>
            </wp:positionH>
            <wp:positionV relativeFrom="paragraph">
              <wp:posOffset>182245</wp:posOffset>
            </wp:positionV>
            <wp:extent cx="525780" cy="720090"/>
            <wp:effectExtent l="0" t="0" r="7620" b="3810"/>
            <wp:wrapNone/>
            <wp:docPr id="7" name="Imagine 7" desc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578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45D66">
        <w:rPr>
          <w:noProof/>
          <w:lang w:val="en-US" w:eastAsia="en-US"/>
        </w:rPr>
        <mc:AlternateContent>
          <mc:Choice Requires="wps">
            <w:drawing>
              <wp:anchor distT="0" distB="0" distL="114300" distR="114300" simplePos="0" relativeHeight="251662336" behindDoc="0" locked="0" layoutInCell="1" allowOverlap="1" wp14:anchorId="55B70BFF" wp14:editId="55B70C00">
                <wp:simplePos x="0" y="0"/>
                <wp:positionH relativeFrom="column">
                  <wp:posOffset>2430145</wp:posOffset>
                </wp:positionH>
                <wp:positionV relativeFrom="paragraph">
                  <wp:posOffset>80645</wp:posOffset>
                </wp:positionV>
                <wp:extent cx="899795" cy="899795"/>
                <wp:effectExtent l="39370" t="43180" r="41910" b="3810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899795"/>
                        </a:xfrm>
                        <a:prstGeom prst="ellipse">
                          <a:avLst/>
                        </a:prstGeom>
                        <a:solidFill>
                          <a:srgbClr val="99CCFF"/>
                        </a:solidFill>
                        <a:ln w="762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686AE1F" id="Oval 6" o:spid="_x0000_s1026" style="position:absolute;margin-left:191.35pt;margin-top:6.35pt;width:70.85pt;height:7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" fillcolor="#9cf" strokecolor="white" strokeweight="6pt"/>
            </w:pict>
          </mc:Fallback>
        </mc:AlternateContent>
      </w:r>
      <w:r w:rsidRPr="00345D66">
        <w:rPr>
          <w:noProof/>
          <w:lang w:val="en-US" w:eastAsia="en-US"/>
        </w:rPr>
        <mc:AlternateContent>
          <mc:Choice Requires="wps">
            <w:drawing>
              <wp:anchor distT="0" distB="0" distL="114300" distR="114300" simplePos="0" relativeHeight="251661312" behindDoc="0" locked="0" layoutInCell="1" allowOverlap="1" wp14:anchorId="55B70C01" wp14:editId="55B70C02">
                <wp:simplePos x="0" y="0"/>
                <wp:positionH relativeFrom="column">
                  <wp:posOffset>0</wp:posOffset>
                </wp:positionH>
                <wp:positionV relativeFrom="paragraph">
                  <wp:posOffset>758190</wp:posOffset>
                </wp:positionV>
                <wp:extent cx="5829300" cy="0"/>
                <wp:effectExtent l="19050" t="15875" r="19050" b="12700"/>
                <wp:wrapNone/>
                <wp:docPr id="5" name="Conector drep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92D9F2" id="Conector drept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7pt" to="459pt,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" strokecolor="#9cf" strokeweight="2pt"/>
            </w:pict>
          </mc:Fallback>
        </mc:AlternateContent>
      </w:r>
      <w:r w:rsidRPr="00345D66">
        <w:rPr>
          <w:noProof/>
          <w:lang w:val="en-US" w:eastAsia="en-US"/>
        </w:rPr>
        <mc:AlternateContent>
          <mc:Choice Requires="wps">
            <w:drawing>
              <wp:anchor distT="0" distB="0" distL="114300" distR="114300" simplePos="0" relativeHeight="251660288" behindDoc="0" locked="0" layoutInCell="1" allowOverlap="1" wp14:anchorId="55B70C03" wp14:editId="55B70C04">
                <wp:simplePos x="0" y="0"/>
                <wp:positionH relativeFrom="column">
                  <wp:posOffset>0</wp:posOffset>
                </wp:positionH>
                <wp:positionV relativeFrom="paragraph">
                  <wp:posOffset>309245</wp:posOffset>
                </wp:positionV>
                <wp:extent cx="5829300" cy="0"/>
                <wp:effectExtent l="19050" t="14605" r="19050" b="13970"/>
                <wp:wrapNone/>
                <wp:docPr id="4" name="Conector drep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1E0872" id="Conector drept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35pt" to="459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" strokecolor="#9cf" strokeweight="2pt"/>
            </w:pict>
          </mc:Fallback>
        </mc:AlternateContent>
      </w:r>
      <w:r w:rsidRPr="00345D66">
        <w:rPr>
          <w:noProof/>
          <w:lang w:val="en-US" w:eastAsia="en-US"/>
        </w:rPr>
        <mc:AlternateContent>
          <mc:Choice Requires="wps">
            <w:drawing>
              <wp:anchor distT="0" distB="0" distL="114300" distR="114300" simplePos="0" relativeHeight="251659264" behindDoc="0" locked="0" layoutInCell="1" allowOverlap="1" wp14:anchorId="55B70C05" wp14:editId="55B70C06">
                <wp:simplePos x="0" y="0"/>
                <wp:positionH relativeFrom="column">
                  <wp:posOffset>0</wp:posOffset>
                </wp:positionH>
                <wp:positionV relativeFrom="paragraph">
                  <wp:posOffset>362585</wp:posOffset>
                </wp:positionV>
                <wp:extent cx="5829300" cy="342900"/>
                <wp:effectExtent l="9525" t="10795" r="9525" b="8255"/>
                <wp:wrapNone/>
                <wp:docPr id="3"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342900"/>
                        </a:xfrm>
                        <a:prstGeom prst="rect">
                          <a:avLst/>
                        </a:prstGeom>
                        <a:solidFill>
                          <a:srgbClr val="99CCFF"/>
                        </a:solidFill>
                        <a:ln w="9525">
                          <a:solidFill>
                            <a:srgbClr val="99CC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845865" id="Dreptunghi 3" o:spid="_x0000_s1026" style="position:absolute;margin-left:0;margin-top:28.55pt;width:459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" fillcolor="#9cf" strokecolor="#9cf"/>
            </w:pict>
          </mc:Fallback>
        </mc:AlternateContent>
      </w:r>
    </w:p>
    <w:p w14:paraId="55B70BE1" w14:textId="77777777" w:rsidR="008469C7" w:rsidRPr="00345D66" w:rsidRDefault="008469C7" w:rsidP="008469C7">
      <w:pPr>
        <w:pStyle w:val="Header"/>
        <w:jc w:val="center"/>
      </w:pPr>
      <w:r w:rsidRPr="00345D66">
        <w:rPr>
          <w:noProof/>
          <w:lang w:val="en-US" w:eastAsia="en-US"/>
        </w:rPr>
        <mc:AlternateContent>
          <mc:Choice Requires="wps">
            <w:drawing>
              <wp:anchor distT="0" distB="0" distL="114300" distR="114300" simplePos="0" relativeHeight="251665408" behindDoc="0" locked="0" layoutInCell="1" allowOverlap="1" wp14:anchorId="55B70C07" wp14:editId="55B70C08">
                <wp:simplePos x="0" y="0"/>
                <wp:positionH relativeFrom="column">
                  <wp:posOffset>4418965</wp:posOffset>
                </wp:positionH>
                <wp:positionV relativeFrom="paragraph">
                  <wp:posOffset>133985</wp:posOffset>
                </wp:positionV>
                <wp:extent cx="707390" cy="458470"/>
                <wp:effectExtent l="0" t="0" r="0" b="3175"/>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B70C1B" w14:textId="77777777" w:rsidR="00345D66" w:rsidRDefault="00345D66" w:rsidP="008469C7">
                            <w:pPr>
                              <w:rPr>
                                <w:b/>
                                <w:lang w:val="en-US"/>
                              </w:rPr>
                            </w:pPr>
                            <w:r w:rsidRPr="00F57BBF">
                              <w:rPr>
                                <w:noProof/>
                                <w:lang w:val="en-US" w:eastAsia="en-US"/>
                              </w:rPr>
                              <w:drawing>
                                <wp:inline distT="0" distB="0" distL="0" distR="0" wp14:anchorId="55B70C1C" wp14:editId="55B70C1D">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55B70C07" id="Casetă text 2" o:spid="_x0000_s1027" type="#_x0000_t202" style="position:absolute;left:0;text-align:left;margin-left:347.95pt;margin-top:10.55pt;width:55.7pt;height:36.1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" filled="f" stroked="f">
                <v:textbox style="mso-fit-shape-to-text:t">
                  <w:txbxContent>
                    <w:p w14:paraId="55B70C1B" w14:textId="77777777" w:rsidR="00345D66" w:rsidRDefault="00345D66" w:rsidP="008469C7">
                      <w:pPr>
                        <w:rPr>
                          <w:b/>
                          <w:lang w:val="en-US"/>
                        </w:rPr>
                      </w:pPr>
                      <w:r w:rsidRPr="00F57BBF">
                        <w:rPr>
                          <w:noProof/>
                          <w:lang w:val="en-US" w:eastAsia="en-US"/>
                        </w:rPr>
                        <w:drawing>
                          <wp:inline distT="0" distB="0" distL="0" distR="0" wp14:anchorId="55B70C1C" wp14:editId="55B70C1D">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v:textbox>
              </v:shape>
            </w:pict>
          </mc:Fallback>
        </mc:AlternateContent>
      </w:r>
    </w:p>
    <w:p w14:paraId="55B70BE2" w14:textId="77777777" w:rsidR="008469C7" w:rsidRPr="00345D66" w:rsidRDefault="008469C7" w:rsidP="008469C7">
      <w:pPr>
        <w:pStyle w:val="Header"/>
        <w:jc w:val="center"/>
      </w:pPr>
    </w:p>
    <w:p w14:paraId="55B70BE3" w14:textId="77777777" w:rsidR="008469C7" w:rsidRPr="00345D66" w:rsidRDefault="008469C7" w:rsidP="008469C7">
      <w:pPr>
        <w:pStyle w:val="Header"/>
        <w:jc w:val="center"/>
      </w:pPr>
      <w:r w:rsidRPr="00345D66">
        <w:t xml:space="preserve">  </w:t>
      </w:r>
    </w:p>
    <w:p w14:paraId="55B70BE4" w14:textId="77777777" w:rsidR="001741D3" w:rsidRDefault="001741D3" w:rsidP="001741D3"/>
    <w:p w14:paraId="55B70BE5" w14:textId="1BCA0D2C" w:rsidR="001741D3" w:rsidRDefault="004925A0" w:rsidP="001741D3">
      <w:pPr>
        <w:rPr>
          <w:rFonts w:cs="Arial"/>
        </w:rPr>
      </w:pPr>
      <w:r>
        <w:rPr>
          <w:rFonts w:cs="Arial"/>
        </w:rPr>
        <w:t xml:space="preserve">Nr. </w:t>
      </w:r>
      <w:r w:rsidR="00ED78F0">
        <w:rPr>
          <w:rFonts w:cs="Arial"/>
        </w:rPr>
        <w:t>4660</w:t>
      </w:r>
      <w:r>
        <w:rPr>
          <w:rFonts w:cs="Arial"/>
        </w:rPr>
        <w:t>/</w:t>
      </w:r>
      <w:r w:rsidR="009F1320">
        <w:rPr>
          <w:rFonts w:cs="Arial"/>
        </w:rPr>
        <w:t>11</w:t>
      </w:r>
      <w:r>
        <w:rPr>
          <w:rFonts w:cs="Arial"/>
        </w:rPr>
        <w:t>.0</w:t>
      </w:r>
      <w:r w:rsidR="009F1320">
        <w:rPr>
          <w:rFonts w:cs="Arial"/>
        </w:rPr>
        <w:t>6</w:t>
      </w:r>
      <w:r>
        <w:rPr>
          <w:rFonts w:cs="Arial"/>
        </w:rPr>
        <w:t>.202</w:t>
      </w:r>
      <w:r w:rsidR="009F1320">
        <w:rPr>
          <w:rFonts w:cs="Arial"/>
        </w:rPr>
        <w:t>5</w:t>
      </w:r>
    </w:p>
    <w:p w14:paraId="38863271" w14:textId="08A05444" w:rsidR="004925A0" w:rsidRDefault="004925A0" w:rsidP="004925A0">
      <w:pPr>
        <w:ind w:left="5664" w:firstLine="708"/>
        <w:rPr>
          <w:rFonts w:cs="Arial"/>
        </w:rPr>
      </w:pPr>
      <w:r>
        <w:rPr>
          <w:rFonts w:cs="Arial"/>
        </w:rPr>
        <w:t>Aviz de legalitate</w:t>
      </w:r>
    </w:p>
    <w:p w14:paraId="2AA3818B" w14:textId="38E0F3A9" w:rsidR="004925A0" w:rsidRDefault="004925A0" w:rsidP="004925A0">
      <w:pPr>
        <w:ind w:left="5664" w:firstLine="708"/>
        <w:rPr>
          <w:rFonts w:cs="Arial"/>
        </w:rPr>
      </w:pPr>
      <w:r>
        <w:rPr>
          <w:rFonts w:cs="Arial"/>
        </w:rPr>
        <w:t>Secretar general</w:t>
      </w:r>
    </w:p>
    <w:p w14:paraId="707895D8" w14:textId="0987D1AB" w:rsidR="00894271" w:rsidRDefault="004925A0" w:rsidP="001711E5">
      <w:pPr>
        <w:ind w:left="5664"/>
        <w:rPr>
          <w:rFonts w:cs="Arial"/>
        </w:rPr>
      </w:pPr>
      <w:r>
        <w:rPr>
          <w:rFonts w:cs="Arial"/>
        </w:rPr>
        <w:t xml:space="preserve">       jr. Sărac Gelu Florin</w:t>
      </w:r>
    </w:p>
    <w:p w14:paraId="5A7CC64B" w14:textId="77777777" w:rsidR="001711E5" w:rsidRDefault="001711E5" w:rsidP="001711E5">
      <w:pPr>
        <w:ind w:left="5664"/>
        <w:rPr>
          <w:rFonts w:cs="Arial"/>
        </w:rPr>
      </w:pPr>
    </w:p>
    <w:p w14:paraId="6BD87DB8" w14:textId="77777777" w:rsidR="001711E5" w:rsidRDefault="001711E5" w:rsidP="001711E5">
      <w:pPr>
        <w:ind w:left="5664"/>
        <w:rPr>
          <w:rFonts w:cs="Arial"/>
        </w:rPr>
      </w:pPr>
    </w:p>
    <w:p w14:paraId="42686F8A" w14:textId="77777777" w:rsidR="001711E5" w:rsidRPr="001741D3" w:rsidRDefault="001711E5" w:rsidP="001711E5">
      <w:pPr>
        <w:ind w:left="5664"/>
        <w:rPr>
          <w:rFonts w:cs="Arial"/>
        </w:rPr>
      </w:pPr>
    </w:p>
    <w:p w14:paraId="55B70BE7" w14:textId="53C5CE7F" w:rsidR="00FB4C67" w:rsidRPr="00FB4C67" w:rsidRDefault="004925A0" w:rsidP="004925A0">
      <w:pPr>
        <w:keepNext/>
        <w:jc w:val="center"/>
        <w:outlineLvl w:val="1"/>
        <w:rPr>
          <w:rFonts w:eastAsia="Arial Unicode MS" w:cs="Arial"/>
          <w:bCs/>
          <w:lang w:val="it-IT"/>
        </w:rPr>
      </w:pPr>
      <w:r>
        <w:rPr>
          <w:rFonts w:eastAsia="Arial Unicode MS" w:cs="Arial"/>
          <w:bCs/>
          <w:lang w:val="it-IT"/>
        </w:rPr>
        <w:t xml:space="preserve">PROIECT DE </w:t>
      </w:r>
      <w:r w:rsidR="00FB4C67" w:rsidRPr="00FB4C67">
        <w:rPr>
          <w:rFonts w:eastAsia="Arial Unicode MS" w:cs="Arial"/>
          <w:bCs/>
          <w:lang w:val="it-IT"/>
        </w:rPr>
        <w:t>HOTĂRÂRE</w:t>
      </w:r>
    </w:p>
    <w:p w14:paraId="39CEA6C9" w14:textId="77777777" w:rsidR="009F1320" w:rsidRDefault="009F1320" w:rsidP="009F1320">
      <w:pPr>
        <w:jc w:val="center"/>
        <w:rPr>
          <w:rFonts w:cs="Arial"/>
        </w:rPr>
      </w:pPr>
      <w:r>
        <w:rPr>
          <w:rFonts w:cs="Arial"/>
        </w:rPr>
        <w:t xml:space="preserve">Privind modificarea HCL nr. 86/26.09.2024 </w:t>
      </w:r>
      <w:r w:rsidR="00FB4C67" w:rsidRPr="00FB4C67">
        <w:rPr>
          <w:rFonts w:cs="Arial"/>
        </w:rPr>
        <w:t xml:space="preserve">privind aprobarea PT, devizului </w:t>
      </w:r>
    </w:p>
    <w:p w14:paraId="2551FFA6" w14:textId="77777777" w:rsidR="009F1320" w:rsidRDefault="00FB4C67" w:rsidP="009F1320">
      <w:pPr>
        <w:jc w:val="center"/>
        <w:rPr>
          <w:rFonts w:cs="Arial"/>
        </w:rPr>
      </w:pPr>
      <w:r w:rsidRPr="00FB4C67">
        <w:rPr>
          <w:rFonts w:cs="Arial"/>
        </w:rPr>
        <w:t>general şi a</w:t>
      </w:r>
      <w:r w:rsidR="009F1320">
        <w:rPr>
          <w:rFonts w:cs="Arial"/>
        </w:rPr>
        <w:t xml:space="preserve"> </w:t>
      </w:r>
      <w:r w:rsidRPr="00FB4C67">
        <w:rPr>
          <w:rFonts w:cs="Arial"/>
        </w:rPr>
        <w:t xml:space="preserve">indicatorilor tehnico-economici aferente investiţiei </w:t>
      </w:r>
    </w:p>
    <w:p w14:paraId="23FC802F" w14:textId="77777777" w:rsidR="009F1320" w:rsidRDefault="00FB4C67" w:rsidP="009F1320">
      <w:pPr>
        <w:jc w:val="center"/>
        <w:rPr>
          <w:rFonts w:cs="Arial"/>
          <w:i/>
          <w:iCs/>
        </w:rPr>
      </w:pPr>
      <w:r w:rsidRPr="00922180">
        <w:rPr>
          <w:rFonts w:cs="Arial"/>
          <w:i/>
          <w:iCs/>
        </w:rPr>
        <w:t>„</w:t>
      </w:r>
      <w:r w:rsidR="00922180" w:rsidRPr="00922180">
        <w:rPr>
          <w:rFonts w:cs="Arial"/>
          <w:i/>
          <w:iCs/>
        </w:rPr>
        <w:t xml:space="preserve">Reabilitarea, modernizarea și extinderea </w:t>
      </w:r>
      <w:r w:rsidR="009937F7">
        <w:rPr>
          <w:rFonts w:cs="Arial"/>
          <w:i/>
          <w:iCs/>
        </w:rPr>
        <w:t xml:space="preserve">clădirii </w:t>
      </w:r>
      <w:r w:rsidR="00922180" w:rsidRPr="00922180">
        <w:rPr>
          <w:rFonts w:cs="Arial"/>
          <w:i/>
          <w:iCs/>
        </w:rPr>
        <w:t xml:space="preserve">Liceului </w:t>
      </w:r>
    </w:p>
    <w:p w14:paraId="55B70BE8" w14:textId="55C93B80" w:rsidR="00FB4C67" w:rsidRPr="009F1320" w:rsidRDefault="00922180" w:rsidP="009F1320">
      <w:pPr>
        <w:jc w:val="center"/>
        <w:rPr>
          <w:rFonts w:cs="Arial"/>
        </w:rPr>
      </w:pPr>
      <w:r w:rsidRPr="00922180">
        <w:rPr>
          <w:rFonts w:cs="Arial"/>
          <w:i/>
          <w:iCs/>
        </w:rPr>
        <w:t>Teoretic ”Samuil Micu”</w:t>
      </w:r>
      <w:r w:rsidR="00196F22">
        <w:rPr>
          <w:rFonts w:cs="Arial"/>
          <w:i/>
          <w:iCs/>
        </w:rPr>
        <w:t>, din oraşul Sărmaşu</w:t>
      </w:r>
      <w:r w:rsidR="00FB4C67" w:rsidRPr="00922180">
        <w:rPr>
          <w:rFonts w:cs="Arial"/>
          <w:i/>
          <w:iCs/>
        </w:rPr>
        <w:t>”</w:t>
      </w:r>
    </w:p>
    <w:p w14:paraId="40A25D7D" w14:textId="77777777" w:rsidR="00894271" w:rsidRDefault="00894271" w:rsidP="00FB4C67">
      <w:pPr>
        <w:tabs>
          <w:tab w:val="left" w:pos="540"/>
        </w:tabs>
        <w:jc w:val="both"/>
        <w:rPr>
          <w:rFonts w:cs="Arial"/>
        </w:rPr>
      </w:pPr>
    </w:p>
    <w:p w14:paraId="7D8AA914" w14:textId="77777777" w:rsidR="001711E5" w:rsidRDefault="001711E5" w:rsidP="00FB4C67">
      <w:pPr>
        <w:tabs>
          <w:tab w:val="left" w:pos="540"/>
        </w:tabs>
        <w:jc w:val="both"/>
        <w:rPr>
          <w:rFonts w:cs="Arial"/>
        </w:rPr>
      </w:pPr>
    </w:p>
    <w:p w14:paraId="53EB49B0" w14:textId="77777777" w:rsidR="001711E5" w:rsidRPr="009F1320" w:rsidRDefault="001711E5" w:rsidP="00FB4C67">
      <w:pPr>
        <w:tabs>
          <w:tab w:val="left" w:pos="540"/>
        </w:tabs>
        <w:jc w:val="both"/>
        <w:rPr>
          <w:rFonts w:cs="Arial"/>
        </w:rPr>
      </w:pPr>
    </w:p>
    <w:p w14:paraId="55B70BEA" w14:textId="3504CEBA" w:rsidR="00FB4C67" w:rsidRPr="00FB4C67" w:rsidRDefault="00FB4C67" w:rsidP="00FB4C67">
      <w:pPr>
        <w:tabs>
          <w:tab w:val="left" w:pos="540"/>
        </w:tabs>
        <w:jc w:val="both"/>
        <w:rPr>
          <w:rFonts w:cs="Arial"/>
        </w:rPr>
      </w:pPr>
      <w:r w:rsidRPr="009F1320">
        <w:rPr>
          <w:rFonts w:cs="Arial"/>
        </w:rPr>
        <w:tab/>
      </w:r>
      <w:r w:rsidRPr="009F1320">
        <w:rPr>
          <w:rFonts w:cs="Arial"/>
        </w:rPr>
        <w:tab/>
      </w:r>
      <w:r w:rsidR="004925A0">
        <w:rPr>
          <w:rFonts w:cs="Arial"/>
          <w:lang w:val="it-IT"/>
        </w:rPr>
        <w:t>Primarul</w:t>
      </w:r>
      <w:r w:rsidRPr="00FB4C67">
        <w:rPr>
          <w:rFonts w:cs="Arial"/>
          <w:lang w:val="it-IT"/>
        </w:rPr>
        <w:t xml:space="preserve"> </w:t>
      </w:r>
      <w:r>
        <w:rPr>
          <w:rFonts w:cs="Arial"/>
        </w:rPr>
        <w:t>oraşului Sărmaşu</w:t>
      </w:r>
      <w:r w:rsidR="004925A0">
        <w:rPr>
          <w:rFonts w:cs="Arial"/>
        </w:rPr>
        <w:t>,</w:t>
      </w:r>
    </w:p>
    <w:p w14:paraId="37DFDB3D" w14:textId="705D6749" w:rsidR="009F1320" w:rsidRPr="00894271" w:rsidRDefault="009F1320" w:rsidP="009F1320">
      <w:pPr>
        <w:ind w:firstLine="708"/>
        <w:jc w:val="both"/>
        <w:rPr>
          <w:rFonts w:cs="Arial"/>
        </w:rPr>
      </w:pPr>
      <w:r w:rsidRPr="00894271">
        <w:rPr>
          <w:rFonts w:cs="Arial"/>
        </w:rPr>
        <w:t xml:space="preserve">Văzând referatul de aprobare nr. </w:t>
      </w:r>
      <w:r w:rsidR="00ED78F0">
        <w:rPr>
          <w:rFonts w:cs="Arial"/>
        </w:rPr>
        <w:t>4657</w:t>
      </w:r>
      <w:r w:rsidRPr="00894271">
        <w:rPr>
          <w:rFonts w:cs="Arial"/>
        </w:rPr>
        <w:t>/</w:t>
      </w:r>
      <w:r>
        <w:rPr>
          <w:rFonts w:cs="Arial"/>
        </w:rPr>
        <w:t>11.06.2025</w:t>
      </w:r>
      <w:r w:rsidRPr="00894271">
        <w:rPr>
          <w:rFonts w:cs="Arial"/>
        </w:rPr>
        <w:t xml:space="preserve"> </w:t>
      </w:r>
      <w:r>
        <w:rPr>
          <w:rFonts w:cs="Arial"/>
        </w:rPr>
        <w:t>al Primarului orașului Sărmașu</w:t>
      </w:r>
      <w:r w:rsidRPr="00894271">
        <w:rPr>
          <w:rFonts w:cs="Arial"/>
        </w:rPr>
        <w:t xml:space="preserve">, referatul de specialitate nr. </w:t>
      </w:r>
      <w:r w:rsidR="00ED78F0">
        <w:rPr>
          <w:rFonts w:cs="Arial"/>
        </w:rPr>
        <w:t>4658</w:t>
      </w:r>
      <w:r w:rsidRPr="00894271">
        <w:rPr>
          <w:rFonts w:cs="Arial"/>
        </w:rPr>
        <w:t>/</w:t>
      </w:r>
      <w:r>
        <w:rPr>
          <w:rFonts w:cs="Arial"/>
        </w:rPr>
        <w:t>11.06.2025</w:t>
      </w:r>
      <w:r w:rsidRPr="00894271">
        <w:rPr>
          <w:rFonts w:cs="Arial"/>
        </w:rPr>
        <w:t>.</w:t>
      </w:r>
    </w:p>
    <w:p w14:paraId="55B70BEB" w14:textId="15E9616E" w:rsidR="00FB4C67" w:rsidRPr="00894271" w:rsidRDefault="00FB4C67" w:rsidP="00894271">
      <w:pPr>
        <w:ind w:firstLine="708"/>
        <w:jc w:val="both"/>
        <w:rPr>
          <w:rFonts w:cs="Arial"/>
          <w:lang w:eastAsia="en-US"/>
        </w:rPr>
      </w:pPr>
      <w:r w:rsidRPr="00894271">
        <w:rPr>
          <w:rFonts w:cs="Arial"/>
          <w:color w:val="000000"/>
        </w:rPr>
        <w:t>Având în vedere prevederile art.  44 din Legea nr. 273/2006 privind finanţele publice locale, cu modificările şi completările ulterioare, art. 291, alin. (1), lit. „b” din Legea nr. 227/2015 privind Codul fiscal, cu modificările şi completările ulterioare,</w:t>
      </w:r>
      <w:r w:rsidR="00196F22" w:rsidRPr="00894271">
        <w:rPr>
          <w:rFonts w:cs="Arial"/>
          <w:color w:val="000000"/>
        </w:rPr>
        <w:t xml:space="preserve"> </w:t>
      </w:r>
      <w:r w:rsidR="00196F22" w:rsidRPr="00894271">
        <w:rPr>
          <w:rFonts w:cs="Arial"/>
          <w:lang w:eastAsia="en-US"/>
        </w:rPr>
        <w:t>PRC 2021-2027</w:t>
      </w:r>
      <w:r w:rsidR="00894271" w:rsidRPr="00894271">
        <w:rPr>
          <w:rFonts w:cs="Arial"/>
          <w:lang w:eastAsia="en-US"/>
        </w:rPr>
        <w:t xml:space="preserve">, </w:t>
      </w:r>
      <w:r w:rsidR="00196F22" w:rsidRPr="00196F22">
        <w:rPr>
          <w:rFonts w:cs="Arial"/>
          <w:lang w:eastAsia="en-US"/>
        </w:rPr>
        <w:t>Prioritatea 6: O regiune educată</w:t>
      </w:r>
      <w:r w:rsidR="00894271" w:rsidRPr="00894271">
        <w:rPr>
          <w:rFonts w:cs="Arial"/>
          <w:lang w:eastAsia="en-US"/>
        </w:rPr>
        <w:t xml:space="preserve">, </w:t>
      </w:r>
      <w:r w:rsidR="00196F22" w:rsidRPr="00196F22">
        <w:rPr>
          <w:rFonts w:cs="Arial"/>
          <w:lang w:eastAsia="en-US"/>
        </w:rPr>
        <w:t>Obiectivul specific 4.2.</w:t>
      </w:r>
      <w:r w:rsidR="00BF29CF">
        <w:rPr>
          <w:rFonts w:cs="Arial"/>
          <w:lang w:eastAsia="en-US"/>
        </w:rPr>
        <w:t>:</w:t>
      </w:r>
      <w:r w:rsidR="00196F22" w:rsidRPr="00196F22">
        <w:rPr>
          <w:rFonts w:cs="Arial"/>
          <w:lang w:eastAsia="en-US"/>
        </w:rPr>
        <w:t xml:space="preserve"> Îmbunătățirea accesului egal la servicii de calitate și incluzive în educație, formare și învățarea pe tot parcursul vieții prin dezvoltarea infrastructurii accesibile, inclusiv prin promovarea rezilienței pentru educația și formarea la distanță și online</w:t>
      </w:r>
      <w:r w:rsidR="00894271" w:rsidRPr="00894271">
        <w:rPr>
          <w:rFonts w:cs="Arial"/>
          <w:lang w:eastAsia="en-US"/>
        </w:rPr>
        <w:t xml:space="preserve">, </w:t>
      </w:r>
      <w:r w:rsidR="00196F22" w:rsidRPr="00196F22">
        <w:rPr>
          <w:rFonts w:cs="Arial"/>
          <w:lang w:eastAsia="en-US"/>
        </w:rPr>
        <w:t>Acțiunea 6.1.: Creșterea gradului de participare la nivelul educației timpurii și învățământului obligatoriu</w:t>
      </w:r>
      <w:r w:rsidR="00894271" w:rsidRPr="00894271">
        <w:rPr>
          <w:rFonts w:cs="Arial"/>
          <w:lang w:eastAsia="en-US"/>
        </w:rPr>
        <w:t xml:space="preserve">, </w:t>
      </w:r>
      <w:r w:rsidR="00196F22" w:rsidRPr="00196F22">
        <w:rPr>
          <w:rFonts w:cs="Arial"/>
          <w:lang w:eastAsia="en-US"/>
        </w:rPr>
        <w:t>Intervenția 6.1.2.: Învățământul primar și secundar</w:t>
      </w:r>
      <w:r w:rsidR="00894271" w:rsidRPr="00894271">
        <w:rPr>
          <w:rFonts w:cs="Arial"/>
          <w:lang w:eastAsia="en-US"/>
        </w:rPr>
        <w:t>,</w:t>
      </w:r>
      <w:r w:rsidR="009F1320">
        <w:rPr>
          <w:rFonts w:cs="Arial"/>
          <w:lang w:eastAsia="en-US"/>
        </w:rPr>
        <w:t xml:space="preserve"> </w:t>
      </w:r>
      <w:r w:rsidR="00196F22" w:rsidRPr="00196F22">
        <w:rPr>
          <w:rFonts w:cs="Arial"/>
          <w:lang w:eastAsia="en-US"/>
        </w:rPr>
        <w:t>Apel de proiecte PRC/156/PRC_P6/OP4/RSO4.2./PRC_A12</w:t>
      </w:r>
      <w:r w:rsidR="00894271" w:rsidRPr="00894271">
        <w:rPr>
          <w:rFonts w:cs="Arial"/>
          <w:lang w:eastAsia="en-US"/>
        </w:rPr>
        <w:t>.</w:t>
      </w:r>
    </w:p>
    <w:p w14:paraId="2A3DEADA" w14:textId="036F3AE8" w:rsidR="00894271" w:rsidRDefault="00894271" w:rsidP="009F1320">
      <w:pPr>
        <w:ind w:firstLine="708"/>
        <w:jc w:val="both"/>
      </w:pPr>
      <w:r w:rsidRPr="00894271">
        <w:t>În temeiul art. 129, alin. (1), alin. (2), lit „a”, art. 139, alin. (3), lit. „i” din OUG nr. 57/2019 privind Codul administrativ,</w:t>
      </w:r>
      <w:r>
        <w:t xml:space="preserve"> cu modificările şi completările ulterioare</w:t>
      </w:r>
    </w:p>
    <w:p w14:paraId="5E729C92" w14:textId="77777777" w:rsidR="001711E5" w:rsidRPr="009F1320" w:rsidRDefault="001711E5" w:rsidP="009F1320">
      <w:pPr>
        <w:ind w:firstLine="708"/>
        <w:jc w:val="both"/>
      </w:pPr>
    </w:p>
    <w:p w14:paraId="58A12F12" w14:textId="3FE55BC2" w:rsidR="00F36FD9" w:rsidRDefault="00894271" w:rsidP="001711E5">
      <w:pPr>
        <w:autoSpaceDE w:val="0"/>
        <w:autoSpaceDN w:val="0"/>
        <w:adjustRightInd w:val="0"/>
        <w:jc w:val="center"/>
        <w:rPr>
          <w:rFonts w:cs="Arial"/>
        </w:rPr>
      </w:pPr>
      <w:r>
        <w:rPr>
          <w:rFonts w:cs="Arial"/>
        </w:rPr>
        <w:t>propune</w:t>
      </w:r>
      <w:r w:rsidR="00FB4C67" w:rsidRPr="00FB4C67">
        <w:rPr>
          <w:rFonts w:cs="Arial"/>
        </w:rPr>
        <w:t xml:space="preserve"> :</w:t>
      </w:r>
    </w:p>
    <w:p w14:paraId="493164A8" w14:textId="77777777" w:rsidR="001711E5" w:rsidRPr="00FB4C67" w:rsidRDefault="001711E5" w:rsidP="001711E5">
      <w:pPr>
        <w:autoSpaceDE w:val="0"/>
        <w:autoSpaceDN w:val="0"/>
        <w:adjustRightInd w:val="0"/>
        <w:jc w:val="center"/>
        <w:rPr>
          <w:rFonts w:cs="Arial"/>
        </w:rPr>
      </w:pPr>
    </w:p>
    <w:p w14:paraId="2666CD15" w14:textId="02B3F99E" w:rsidR="001711E5" w:rsidRPr="001711E5" w:rsidRDefault="00FB4C67" w:rsidP="001711E5">
      <w:pPr>
        <w:jc w:val="both"/>
        <w:rPr>
          <w:rFonts w:cs="Arial"/>
          <w:i/>
          <w:iCs/>
        </w:rPr>
      </w:pPr>
      <w:r w:rsidRPr="00FB4C67">
        <w:rPr>
          <w:rFonts w:cs="Arial"/>
          <w:b/>
        </w:rPr>
        <w:tab/>
      </w:r>
      <w:r w:rsidR="001711E5" w:rsidRPr="001711E5">
        <w:rPr>
          <w:rFonts w:cs="Arial"/>
        </w:rPr>
        <w:t>Art. 1. Se aprobă modificarea Anexei nr.1 din HCL nr.</w:t>
      </w:r>
      <w:r w:rsidR="001711E5">
        <w:rPr>
          <w:rFonts w:cs="Arial"/>
        </w:rPr>
        <w:t xml:space="preserve"> </w:t>
      </w:r>
      <w:r w:rsidR="001711E5" w:rsidRPr="001711E5">
        <w:rPr>
          <w:rFonts w:cs="Arial"/>
        </w:rPr>
        <w:t xml:space="preserve">86/26.09.2024 de aprobare a PT, devizului general şi a indicatorilor tehnico-economici aferente investiţiei  </w:t>
      </w:r>
      <w:r w:rsidR="001711E5" w:rsidRPr="001711E5">
        <w:rPr>
          <w:rFonts w:cs="Arial"/>
          <w:i/>
          <w:iCs/>
        </w:rPr>
        <w:t>„Reabilitarea, modernizarea și extinderea clădirii Liceului Teoretic ”Samuil Micu” din Orașul Sărmașu”</w:t>
      </w:r>
    </w:p>
    <w:p w14:paraId="50D65494" w14:textId="77777777" w:rsidR="001711E5" w:rsidRPr="001711E5" w:rsidRDefault="001711E5" w:rsidP="001711E5">
      <w:pPr>
        <w:ind w:firstLine="708"/>
        <w:jc w:val="both"/>
        <w:rPr>
          <w:rFonts w:cs="Arial"/>
          <w:i/>
          <w:iCs/>
        </w:rPr>
      </w:pPr>
      <w:r w:rsidRPr="001711E5">
        <w:rPr>
          <w:rFonts w:cs="Arial"/>
          <w:i/>
          <w:iCs/>
        </w:rPr>
        <w:t xml:space="preserve">Art.2 </w:t>
      </w:r>
      <w:r w:rsidRPr="001711E5">
        <w:rPr>
          <w:rFonts w:cs="Arial"/>
        </w:rPr>
        <w:t xml:space="preserve">Restul articolelor din HCL nr. 86/26.09.2024 de aprobare a PT, devizului general şi a indicatorilor tehnico-economici aferente investiţiei  </w:t>
      </w:r>
      <w:r w:rsidRPr="001711E5">
        <w:rPr>
          <w:rFonts w:cs="Arial"/>
          <w:i/>
          <w:iCs/>
        </w:rPr>
        <w:t xml:space="preserve">„Reabilitarea, </w:t>
      </w:r>
      <w:r w:rsidRPr="001711E5">
        <w:rPr>
          <w:rFonts w:cs="Arial"/>
          <w:i/>
          <w:iCs/>
        </w:rPr>
        <w:lastRenderedPageBreak/>
        <w:t xml:space="preserve">modernizarea și extinderea clădirii Liceului Teoretic ”Samuil Micu” din Orașul Sărmașu” </w:t>
      </w:r>
      <w:r w:rsidRPr="001711E5">
        <w:rPr>
          <w:rFonts w:cs="Arial"/>
        </w:rPr>
        <w:t>rămân neschimbate.</w:t>
      </w:r>
    </w:p>
    <w:p w14:paraId="55B70BF0" w14:textId="188D8DDB" w:rsidR="00FB4C67" w:rsidRDefault="001711E5" w:rsidP="001711E5">
      <w:pPr>
        <w:spacing w:after="120"/>
        <w:ind w:firstLine="708"/>
        <w:jc w:val="both"/>
        <w:rPr>
          <w:rFonts w:cs="Arial"/>
        </w:rPr>
      </w:pPr>
      <w:r w:rsidRPr="001711E5">
        <w:rPr>
          <w:rFonts w:cs="Arial"/>
        </w:rPr>
        <w:t>Art. 3. Prezenta hotărâre se comunică Instituţiei Prefectului - Judeţului Mureş pentru exercitarea</w:t>
      </w:r>
      <w:r w:rsidRPr="00FB4C67">
        <w:rPr>
          <w:rFonts w:cs="Arial"/>
        </w:rPr>
        <w:t xml:space="preserve"> controlului legalităţii actelor administrative, Primarului oraşului Sărmaşu</w:t>
      </w:r>
      <w:r w:rsidRPr="00FB4C67">
        <w:rPr>
          <w:rFonts w:cs="Arial"/>
          <w:noProof/>
        </w:rPr>
        <w:t xml:space="preserve">, </w:t>
      </w:r>
      <w:r w:rsidRPr="00FB4C67">
        <w:rPr>
          <w:rFonts w:cs="Arial"/>
        </w:rPr>
        <w:t xml:space="preserve">şi </w:t>
      </w:r>
      <w:r>
        <w:rPr>
          <w:rFonts w:cs="Arial"/>
        </w:rPr>
        <w:t>publicare în Monitorul Oficial Local.</w:t>
      </w:r>
    </w:p>
    <w:p w14:paraId="29DF5345" w14:textId="77777777" w:rsidR="001711E5" w:rsidRDefault="001711E5" w:rsidP="001711E5">
      <w:pPr>
        <w:spacing w:after="120"/>
        <w:ind w:firstLine="708"/>
        <w:jc w:val="both"/>
        <w:rPr>
          <w:rFonts w:cs="Arial"/>
        </w:rPr>
      </w:pPr>
    </w:p>
    <w:p w14:paraId="0CD7A4F2" w14:textId="77777777" w:rsidR="001711E5" w:rsidRPr="00FB4C67" w:rsidRDefault="001711E5" w:rsidP="001711E5">
      <w:pPr>
        <w:spacing w:after="120"/>
        <w:ind w:firstLine="708"/>
        <w:jc w:val="both"/>
        <w:rPr>
          <w:rFonts w:cs="Arial"/>
        </w:rPr>
      </w:pPr>
    </w:p>
    <w:p w14:paraId="5D51E35B" w14:textId="43814B5C" w:rsidR="00894271" w:rsidRDefault="00894271" w:rsidP="00894271">
      <w:pPr>
        <w:jc w:val="center"/>
        <w:rPr>
          <w:rFonts w:cs="Arial"/>
        </w:rPr>
      </w:pPr>
      <w:r>
        <w:rPr>
          <w:rFonts w:cs="Arial"/>
        </w:rPr>
        <w:t>Primar</w:t>
      </w:r>
    </w:p>
    <w:p w14:paraId="03AC2134" w14:textId="2B50FEF6" w:rsidR="00894271" w:rsidRDefault="00894271" w:rsidP="00894271">
      <w:pPr>
        <w:jc w:val="center"/>
        <w:rPr>
          <w:rFonts w:cs="Arial"/>
        </w:rPr>
      </w:pPr>
      <w:r>
        <w:rPr>
          <w:rFonts w:cs="Arial"/>
        </w:rPr>
        <w:t>ec. Botezan Valer</w:t>
      </w:r>
    </w:p>
    <w:p w14:paraId="57D0C73B" w14:textId="77777777" w:rsidR="00566DF8" w:rsidRDefault="00566DF8" w:rsidP="00894271">
      <w:pPr>
        <w:jc w:val="center"/>
        <w:rPr>
          <w:rFonts w:cs="Arial"/>
        </w:rPr>
      </w:pPr>
    </w:p>
    <w:p w14:paraId="3818E67C" w14:textId="77777777" w:rsidR="00566DF8" w:rsidRDefault="00566DF8" w:rsidP="00894271">
      <w:pPr>
        <w:jc w:val="center"/>
        <w:rPr>
          <w:rFonts w:cs="Arial"/>
        </w:rPr>
      </w:pPr>
    </w:p>
    <w:p w14:paraId="48CC3928" w14:textId="77777777" w:rsidR="00566DF8" w:rsidRPr="00566DF8" w:rsidRDefault="00566DF8" w:rsidP="00566DF8">
      <w:pPr>
        <w:spacing w:after="120"/>
        <w:ind w:left="4956"/>
        <w:rPr>
          <w:rFonts w:cs="Arial"/>
          <w:sz w:val="22"/>
          <w:szCs w:val="22"/>
          <w:lang w:eastAsia="en-US"/>
        </w:rPr>
      </w:pPr>
      <w:r w:rsidRPr="00566DF8">
        <w:rPr>
          <w:rFonts w:cs="Arial"/>
          <w:sz w:val="22"/>
          <w:szCs w:val="22"/>
          <w:lang w:eastAsia="en-US"/>
        </w:rPr>
        <w:t xml:space="preserve">           Anexa nr. 1 la HCL nr. __/17.06.2025</w:t>
      </w:r>
    </w:p>
    <w:p w14:paraId="5DB98A72" w14:textId="77777777" w:rsidR="00566DF8" w:rsidRPr="00566DF8" w:rsidRDefault="00566DF8" w:rsidP="00566DF8">
      <w:pPr>
        <w:rPr>
          <w:rFonts w:cs="Arial"/>
          <w:b/>
          <w:lang w:eastAsia="en-US"/>
        </w:rPr>
      </w:pPr>
    </w:p>
    <w:p w14:paraId="32012C3A" w14:textId="77777777" w:rsidR="00566DF8" w:rsidRPr="00566DF8" w:rsidRDefault="00566DF8" w:rsidP="00566DF8">
      <w:pPr>
        <w:rPr>
          <w:rFonts w:cs="Arial"/>
          <w:b/>
          <w:lang w:eastAsia="en-US"/>
        </w:rPr>
      </w:pPr>
      <w:r w:rsidRPr="00566DF8">
        <w:rPr>
          <w:rFonts w:cs="Arial"/>
          <w:b/>
          <w:lang w:eastAsia="en-US"/>
        </w:rPr>
        <w:t>Programul REGIONAL CENTRU 2021-2027</w:t>
      </w:r>
    </w:p>
    <w:p w14:paraId="720A8DBA" w14:textId="77777777" w:rsidR="00566DF8" w:rsidRPr="00566DF8" w:rsidRDefault="00566DF8" w:rsidP="00566DF8">
      <w:pPr>
        <w:rPr>
          <w:rFonts w:cs="Arial"/>
          <w:lang w:eastAsia="en-US"/>
        </w:rPr>
      </w:pPr>
      <w:r w:rsidRPr="00566DF8">
        <w:rPr>
          <w:rFonts w:cs="Arial"/>
          <w:b/>
          <w:lang w:eastAsia="en-US"/>
        </w:rPr>
        <w:t xml:space="preserve">Prioritatea 6: </w:t>
      </w:r>
      <w:r w:rsidRPr="00566DF8">
        <w:rPr>
          <w:rFonts w:cs="Arial"/>
          <w:lang w:eastAsia="en-US"/>
        </w:rPr>
        <w:t>O regiune educată</w:t>
      </w:r>
    </w:p>
    <w:p w14:paraId="19EBFE8D" w14:textId="77777777" w:rsidR="00566DF8" w:rsidRPr="00566DF8" w:rsidRDefault="00566DF8" w:rsidP="00566DF8">
      <w:pPr>
        <w:rPr>
          <w:rFonts w:cs="Arial"/>
          <w:lang w:eastAsia="en-US"/>
        </w:rPr>
      </w:pPr>
      <w:r w:rsidRPr="00566DF8">
        <w:rPr>
          <w:rFonts w:cs="Arial"/>
          <w:b/>
          <w:lang w:eastAsia="en-US"/>
        </w:rPr>
        <w:t xml:space="preserve">Obiectivul specific 4.2.: </w:t>
      </w:r>
      <w:r w:rsidRPr="00566DF8">
        <w:rPr>
          <w:rFonts w:cs="Arial"/>
          <w:lang w:eastAsia="en-US"/>
        </w:rPr>
        <w:t>Îmbunătățirea accesului egal la servicii de calitate și incluzive în educație, formare și învățarea pe tot parcursul vieții prin dezvoltarea infrastructurii accesibile, inclusiv prin promovarea rezilienței pentru educația și formarea la distanță și online</w:t>
      </w:r>
    </w:p>
    <w:p w14:paraId="0D9122F2" w14:textId="77777777" w:rsidR="00566DF8" w:rsidRPr="00566DF8" w:rsidRDefault="00566DF8" w:rsidP="00566DF8">
      <w:pPr>
        <w:rPr>
          <w:rFonts w:cs="Arial"/>
          <w:lang w:eastAsia="en-US"/>
        </w:rPr>
      </w:pPr>
      <w:r w:rsidRPr="00566DF8">
        <w:rPr>
          <w:rFonts w:cs="Arial"/>
          <w:b/>
          <w:lang w:eastAsia="en-US"/>
        </w:rPr>
        <w:t xml:space="preserve">Acțiunea 6.1.: </w:t>
      </w:r>
      <w:r w:rsidRPr="00566DF8">
        <w:rPr>
          <w:rFonts w:cs="Arial"/>
          <w:lang w:eastAsia="en-US"/>
        </w:rPr>
        <w:t>Creșterea gradului de participare la nivelul educației timpurii și învățământului obligatoriu</w:t>
      </w:r>
    </w:p>
    <w:p w14:paraId="13F6487A" w14:textId="77777777" w:rsidR="00566DF8" w:rsidRPr="00566DF8" w:rsidRDefault="00566DF8" w:rsidP="00566DF8">
      <w:pPr>
        <w:rPr>
          <w:rFonts w:cs="Arial"/>
          <w:lang w:eastAsia="en-US"/>
        </w:rPr>
      </w:pPr>
      <w:r w:rsidRPr="00566DF8">
        <w:rPr>
          <w:rFonts w:cs="Arial"/>
          <w:b/>
          <w:bCs/>
          <w:lang w:eastAsia="en-US"/>
        </w:rPr>
        <w:t>Intervenția 6.1.2.:</w:t>
      </w:r>
      <w:r w:rsidRPr="00566DF8">
        <w:rPr>
          <w:rFonts w:cs="Arial"/>
          <w:lang w:eastAsia="en-US"/>
        </w:rPr>
        <w:t xml:space="preserve"> Învățământul primar și secundar</w:t>
      </w:r>
    </w:p>
    <w:p w14:paraId="6A472A63" w14:textId="77777777" w:rsidR="00566DF8" w:rsidRPr="00566DF8" w:rsidRDefault="00566DF8" w:rsidP="00566DF8">
      <w:pPr>
        <w:rPr>
          <w:rFonts w:cs="Arial"/>
          <w:b/>
          <w:lang w:eastAsia="en-US"/>
        </w:rPr>
      </w:pPr>
      <w:r w:rsidRPr="00566DF8">
        <w:rPr>
          <w:rFonts w:cs="Arial"/>
          <w:b/>
          <w:lang w:eastAsia="en-US"/>
        </w:rPr>
        <w:t>Apel de proiecte nr. PRC/156/PRC_P6/OP4/RSO4.2./PRC_A12</w:t>
      </w:r>
    </w:p>
    <w:p w14:paraId="47320F67" w14:textId="77777777" w:rsidR="00566DF8" w:rsidRPr="00566DF8" w:rsidRDefault="00566DF8" w:rsidP="00566DF8">
      <w:pPr>
        <w:rPr>
          <w:rFonts w:cs="Arial"/>
          <w:b/>
          <w:lang w:eastAsia="en-US"/>
        </w:rPr>
      </w:pPr>
    </w:p>
    <w:p w14:paraId="6685AA6C" w14:textId="77777777" w:rsidR="00566DF8" w:rsidRPr="00566DF8" w:rsidRDefault="00566DF8" w:rsidP="00566DF8">
      <w:pPr>
        <w:rPr>
          <w:rFonts w:cs="Arial"/>
          <w:b/>
          <w:lang w:eastAsia="en-US"/>
        </w:rPr>
      </w:pPr>
    </w:p>
    <w:p w14:paraId="30E7E06E" w14:textId="77777777" w:rsidR="00566DF8" w:rsidRPr="00566DF8" w:rsidRDefault="00566DF8" w:rsidP="00566DF8">
      <w:pPr>
        <w:rPr>
          <w:rFonts w:cs="Arial"/>
          <w:b/>
          <w:lang w:eastAsia="en-US"/>
        </w:rPr>
      </w:pPr>
    </w:p>
    <w:p w14:paraId="4A99A4B7" w14:textId="77777777" w:rsidR="00566DF8" w:rsidRPr="00566DF8" w:rsidRDefault="00566DF8" w:rsidP="00566DF8">
      <w:pPr>
        <w:rPr>
          <w:rFonts w:cs="Arial"/>
          <w:b/>
          <w:lang w:eastAsia="en-US"/>
        </w:rPr>
      </w:pPr>
    </w:p>
    <w:p w14:paraId="0350E8A3" w14:textId="77777777" w:rsidR="00566DF8" w:rsidRPr="00566DF8" w:rsidRDefault="00566DF8" w:rsidP="00566DF8">
      <w:pPr>
        <w:spacing w:after="120"/>
        <w:jc w:val="center"/>
        <w:rPr>
          <w:rFonts w:cs="Arial"/>
          <w:b/>
          <w:lang w:eastAsia="en-US"/>
        </w:rPr>
      </w:pPr>
      <w:r w:rsidRPr="00566DF8">
        <w:rPr>
          <w:rFonts w:cs="Arial"/>
          <w:b/>
          <w:lang w:eastAsia="en-US"/>
        </w:rPr>
        <w:t>ANEXĂ LA HOTĂRÂREA DE APROBARE A INDICATORILOR TEHNICO-ECONOMICI AI PROIECUTLUI  ”Reabilitarea, modernizarea și extinderea clădirii Liceului Teoretic ”Samuil Micu””</w:t>
      </w:r>
    </w:p>
    <w:p w14:paraId="51F954C2" w14:textId="77777777" w:rsidR="00566DF8" w:rsidRPr="00566DF8" w:rsidRDefault="00566DF8" w:rsidP="00566DF8">
      <w:pPr>
        <w:spacing w:after="120"/>
        <w:jc w:val="center"/>
        <w:rPr>
          <w:rFonts w:cs="Arial"/>
          <w:lang w:eastAsia="en-US"/>
        </w:rPr>
      </w:pPr>
    </w:p>
    <w:p w14:paraId="65358260" w14:textId="77777777" w:rsidR="00566DF8" w:rsidRPr="00566DF8" w:rsidRDefault="00566DF8" w:rsidP="00566DF8">
      <w:pPr>
        <w:spacing w:after="120"/>
        <w:jc w:val="both"/>
        <w:rPr>
          <w:rFonts w:cs="Arial"/>
          <w:lang w:eastAsia="en-US"/>
        </w:rPr>
      </w:pPr>
      <w:r w:rsidRPr="00566DF8">
        <w:rPr>
          <w:rFonts w:cs="Arial"/>
          <w:b/>
          <w:lang w:eastAsia="en-US"/>
        </w:rPr>
        <w:tab/>
      </w:r>
      <w:r w:rsidRPr="00566DF8">
        <w:rPr>
          <w:rFonts w:cs="Arial"/>
          <w:lang w:eastAsia="en-US"/>
        </w:rPr>
        <w:t xml:space="preserve">Având în vedere prevederile ghidului solicitantului aferent Programul Regional Centru, Prioritatea 6, OS4.2., Acțiunea 6.1., Intervenția 6.1.2. prin care se impune ca și condiție obligatorie existența Hotărârii de aprobare a proiectului </w:t>
      </w:r>
      <w:r w:rsidRPr="00566DF8">
        <w:rPr>
          <w:rFonts w:cs="Arial"/>
          <w:i/>
          <w:iCs/>
          <w:lang w:eastAsia="en-US"/>
        </w:rPr>
        <w:t>”</w:t>
      </w:r>
      <w:r w:rsidRPr="00566DF8">
        <w:rPr>
          <w:rFonts w:cs="Arial"/>
          <w:b/>
          <w:i/>
          <w:iCs/>
          <w:lang w:eastAsia="en-US"/>
        </w:rPr>
        <w:t>Reabilitarea, modernizarea și extinderea clădirii Liceului teoretic ”Samuil Micu”</w:t>
      </w:r>
      <w:r w:rsidRPr="00566DF8">
        <w:rPr>
          <w:rFonts w:cs="Arial"/>
          <w:b/>
          <w:lang w:eastAsia="en-US"/>
        </w:rPr>
        <w:t xml:space="preserve">” </w:t>
      </w:r>
      <w:r w:rsidRPr="00566DF8">
        <w:rPr>
          <w:rFonts w:cs="Arial"/>
          <w:lang w:eastAsia="en-US"/>
        </w:rPr>
        <w:t>pentru care urmează a se solicita finanțare europeană, pentru justificarea corecta a deciziei Consiliului Local al orasului Sarmasu in ceea ce priveste aprobarea indicatorilor tehnico-economici, vă prezentăm obiectivul general al proiectului si obiectivele specifice, masurile de interventie care vor conduce la atingerea obiectivelor specifice ale proiectului si implicit la atingerea obiectivului general, precum si valoarea financiara a proiectului defalcata pe categorii de cheltuieli eligibile si neeligibile, dar si pe cotele de finantare conform ghidului solicitantului.</w:t>
      </w:r>
    </w:p>
    <w:p w14:paraId="50D77CEF" w14:textId="77777777" w:rsidR="00566DF8" w:rsidRPr="00566DF8" w:rsidRDefault="00566DF8">
      <w:pPr>
        <w:numPr>
          <w:ilvl w:val="0"/>
          <w:numId w:val="1"/>
        </w:numPr>
        <w:spacing w:before="120" w:after="120"/>
        <w:contextualSpacing/>
        <w:jc w:val="both"/>
        <w:rPr>
          <w:rFonts w:cs="Arial"/>
          <w:lang w:eastAsia="en-US"/>
        </w:rPr>
      </w:pPr>
      <w:r w:rsidRPr="00566DF8">
        <w:rPr>
          <w:rFonts w:cs="Arial"/>
          <w:b/>
          <w:lang w:eastAsia="en-US"/>
        </w:rPr>
        <w:t>OBIECTIVUL GENERAL AL PROIECTULUI</w:t>
      </w:r>
      <w:r w:rsidRPr="00566DF8">
        <w:rPr>
          <w:rFonts w:cs="Arial"/>
          <w:lang w:eastAsia="en-US"/>
        </w:rPr>
        <w:tab/>
        <w:t xml:space="preserve">Reabilitarea, modernizarea și extinderea clădirii Liceului teoretic ”Samuil Micu” urmărește crearea unui mare educațional modern, accesibil și incluziv, prin îmbunătățirea infrastructurii școlare și asigurarea dotărilor necesare pentru o educație de calitate. Prin proiect, se </w:t>
      </w:r>
      <w:r w:rsidRPr="00566DF8">
        <w:rPr>
          <w:rFonts w:cs="Arial"/>
          <w:lang w:eastAsia="en-US"/>
        </w:rPr>
        <w:lastRenderedPageBreak/>
        <w:t>dorește creșterea capacității instituției de a răspunde nevoilor educaționale ale elevilor și cadrelor didactice, promovând inovarea, digitalizarea și sustenabilitatea.</w:t>
      </w:r>
    </w:p>
    <w:p w14:paraId="75E0B16A" w14:textId="77777777" w:rsidR="00566DF8" w:rsidRPr="00566DF8" w:rsidRDefault="00566DF8">
      <w:pPr>
        <w:numPr>
          <w:ilvl w:val="0"/>
          <w:numId w:val="1"/>
        </w:numPr>
        <w:spacing w:before="120" w:after="120"/>
        <w:contextualSpacing/>
        <w:jc w:val="both"/>
        <w:rPr>
          <w:rFonts w:cs="Arial"/>
          <w:b/>
          <w:lang w:eastAsia="en-US"/>
        </w:rPr>
      </w:pPr>
      <w:r w:rsidRPr="00566DF8">
        <w:rPr>
          <w:rFonts w:cs="Arial"/>
          <w:b/>
          <w:lang w:eastAsia="en-US"/>
        </w:rPr>
        <w:t xml:space="preserve">OBIECTIVELE SPECIFICE ALE PROIECTULUI </w:t>
      </w:r>
    </w:p>
    <w:p w14:paraId="4803327B" w14:textId="77777777" w:rsidR="00566DF8" w:rsidRPr="00566DF8" w:rsidRDefault="00566DF8" w:rsidP="00566DF8">
      <w:pPr>
        <w:spacing w:line="276" w:lineRule="auto"/>
        <w:jc w:val="both"/>
        <w:rPr>
          <w:rFonts w:eastAsia="Calibri" w:cs="Arial"/>
          <w:bCs/>
          <w:color w:val="000000"/>
          <w:szCs w:val="22"/>
          <w:lang w:eastAsia="en-US"/>
        </w:rPr>
      </w:pPr>
      <w:r w:rsidRPr="00566DF8">
        <w:rPr>
          <w:rFonts w:eastAsia="Calibri" w:cs="Arial"/>
          <w:bCs/>
          <w:color w:val="000000"/>
          <w:szCs w:val="22"/>
          <w:lang w:eastAsia="en-US"/>
        </w:rPr>
        <w:t>OS 1 Reabilitarea și modernizarea infrastructurii școlare existente pentru asigurarea unui mediu de învățare sigur și modern.</w:t>
      </w:r>
    </w:p>
    <w:p w14:paraId="3DB48601" w14:textId="77777777" w:rsidR="00566DF8" w:rsidRPr="00566DF8" w:rsidRDefault="00566DF8" w:rsidP="00566DF8">
      <w:pPr>
        <w:spacing w:after="120"/>
        <w:jc w:val="both"/>
        <w:rPr>
          <w:rFonts w:cs="Arial"/>
          <w:bCs/>
          <w:lang w:eastAsia="en-US"/>
        </w:rPr>
      </w:pPr>
      <w:r w:rsidRPr="00566DF8">
        <w:rPr>
          <w:rFonts w:cs="Arial"/>
          <w:bCs/>
          <w:lang w:eastAsia="en-US"/>
        </w:rPr>
        <w:t>OS 2 Extinderea capacității educațioanle a liceului prin construirea de noi spații destinate activităților școlare.</w:t>
      </w:r>
    </w:p>
    <w:p w14:paraId="5185AEBA" w14:textId="77777777" w:rsidR="00566DF8" w:rsidRPr="00566DF8" w:rsidRDefault="00566DF8" w:rsidP="00566DF8">
      <w:pPr>
        <w:spacing w:after="120"/>
        <w:jc w:val="both"/>
        <w:rPr>
          <w:rFonts w:cs="Arial"/>
          <w:bCs/>
          <w:lang w:eastAsia="en-US"/>
        </w:rPr>
      </w:pPr>
      <w:r w:rsidRPr="00566DF8">
        <w:rPr>
          <w:rFonts w:cs="Arial"/>
          <w:bCs/>
          <w:lang w:eastAsia="en-US"/>
        </w:rPr>
        <w:t>OS 3 Dotarea unității școlare cu echipamente didactice și tehnologii digitale moderne pentru sprijinirea procesului educațional</w:t>
      </w:r>
    </w:p>
    <w:p w14:paraId="108CF1A9" w14:textId="77777777" w:rsidR="00566DF8" w:rsidRPr="00566DF8" w:rsidRDefault="00566DF8" w:rsidP="00566DF8">
      <w:pPr>
        <w:spacing w:after="120"/>
        <w:jc w:val="both"/>
        <w:rPr>
          <w:rFonts w:cs="Arial"/>
          <w:bCs/>
          <w:lang w:eastAsia="en-US"/>
        </w:rPr>
      </w:pPr>
      <w:r w:rsidRPr="00566DF8">
        <w:rPr>
          <w:rFonts w:cs="Arial"/>
          <w:bCs/>
          <w:lang w:eastAsia="en-US"/>
        </w:rPr>
        <w:t>OS 4 Promovarea incluziunii sociale și a accesului egal la educație pentru toți elevii, prin adaptarea infrastructurii și a resurselor educaționale.</w:t>
      </w:r>
    </w:p>
    <w:p w14:paraId="0A1F9CF1" w14:textId="77777777" w:rsidR="00566DF8" w:rsidRPr="00566DF8" w:rsidRDefault="00566DF8" w:rsidP="00566DF8">
      <w:pPr>
        <w:spacing w:after="120"/>
        <w:jc w:val="both"/>
        <w:rPr>
          <w:rFonts w:cs="Arial"/>
          <w:bCs/>
          <w:lang w:eastAsia="en-US"/>
        </w:rPr>
      </w:pPr>
    </w:p>
    <w:p w14:paraId="79D47408" w14:textId="77777777" w:rsidR="00566DF8" w:rsidRPr="00566DF8" w:rsidRDefault="00566DF8">
      <w:pPr>
        <w:numPr>
          <w:ilvl w:val="0"/>
          <w:numId w:val="1"/>
        </w:numPr>
        <w:spacing w:before="120" w:after="120"/>
        <w:contextualSpacing/>
        <w:jc w:val="both"/>
        <w:rPr>
          <w:rFonts w:cs="Arial"/>
          <w:b/>
          <w:lang w:eastAsia="en-US"/>
        </w:rPr>
      </w:pPr>
      <w:r w:rsidRPr="00566DF8">
        <w:rPr>
          <w:rFonts w:cs="Arial"/>
          <w:b/>
          <w:lang w:eastAsia="en-US"/>
        </w:rPr>
        <w:t>REZULTATE ASTEPTATE DUPA IMPLEMENTAREA PROIECTULUI :</w:t>
      </w:r>
    </w:p>
    <w:p w14:paraId="667456BB" w14:textId="77777777" w:rsidR="00566DF8" w:rsidRPr="00566DF8" w:rsidRDefault="00566DF8" w:rsidP="00566DF8">
      <w:pPr>
        <w:jc w:val="both"/>
        <w:rPr>
          <w:rFonts w:cs="Arial"/>
          <w:b/>
          <w:lang w:eastAsia="en-US"/>
        </w:rPr>
      </w:pPr>
    </w:p>
    <w:p w14:paraId="18303FA5" w14:textId="77777777" w:rsidR="00566DF8" w:rsidRPr="00566DF8" w:rsidRDefault="00566DF8">
      <w:pPr>
        <w:numPr>
          <w:ilvl w:val="0"/>
          <w:numId w:val="3"/>
        </w:numPr>
        <w:spacing w:before="120" w:after="120"/>
        <w:contextualSpacing/>
        <w:jc w:val="both"/>
        <w:rPr>
          <w:rFonts w:cs="Arial"/>
          <w:bCs/>
          <w:lang w:eastAsia="en-US"/>
        </w:rPr>
      </w:pPr>
      <w:r w:rsidRPr="00566DF8">
        <w:rPr>
          <w:rFonts w:cs="Arial"/>
          <w:bCs/>
          <w:lang w:eastAsia="en-US"/>
        </w:rPr>
        <w:t>Creșterea integrării și incluziunii elevilor cu cerințe educaționale speciale în învățământul de masă, prin asistarea unităților de învățământ pentru crearea condițiilor necesare școlarizării acestor elevi.</w:t>
      </w:r>
    </w:p>
    <w:p w14:paraId="0E064C26" w14:textId="77777777" w:rsidR="00566DF8" w:rsidRPr="00566DF8" w:rsidRDefault="00566DF8">
      <w:pPr>
        <w:numPr>
          <w:ilvl w:val="0"/>
          <w:numId w:val="3"/>
        </w:numPr>
        <w:spacing w:before="120" w:after="120"/>
        <w:contextualSpacing/>
        <w:jc w:val="both"/>
        <w:rPr>
          <w:rFonts w:cs="Arial"/>
          <w:bCs/>
          <w:lang w:eastAsia="en-US"/>
        </w:rPr>
      </w:pPr>
      <w:r w:rsidRPr="00566DF8">
        <w:rPr>
          <w:rFonts w:cs="Arial"/>
          <w:bCs/>
          <w:lang w:eastAsia="en-US"/>
        </w:rPr>
        <w:t>Asigurarea pentru ciclurile școlare reprezentând două clase primare, ciclu gimnazial și ciclu liceal din Orașul Sărmașu a unui mediu optim și sustenabil de desfășurare a actului educațional.</w:t>
      </w:r>
    </w:p>
    <w:p w14:paraId="22A411EB" w14:textId="77777777" w:rsidR="00566DF8" w:rsidRPr="00566DF8" w:rsidRDefault="00566DF8">
      <w:pPr>
        <w:numPr>
          <w:ilvl w:val="0"/>
          <w:numId w:val="3"/>
        </w:numPr>
        <w:spacing w:before="120" w:after="120"/>
        <w:contextualSpacing/>
        <w:jc w:val="both"/>
        <w:rPr>
          <w:rFonts w:cs="Arial"/>
          <w:bCs/>
          <w:lang w:eastAsia="en-US"/>
        </w:rPr>
      </w:pPr>
      <w:r w:rsidRPr="00566DF8">
        <w:rPr>
          <w:rFonts w:cs="Arial"/>
          <w:bCs/>
          <w:lang w:eastAsia="en-US"/>
        </w:rPr>
        <w:t>Clădirea reabilitată, extinsă și modernizată va fi dotată cu echipamente perfomante si mobilier școlar nou, astfel încât va fi sprijinit procesul de învățare pentru elevi și profesori, facilitând implementarea metodelor educaționale moderne și interactive.</w:t>
      </w:r>
    </w:p>
    <w:p w14:paraId="0B501C1F" w14:textId="77777777" w:rsidR="00566DF8" w:rsidRPr="00566DF8" w:rsidRDefault="00566DF8" w:rsidP="00566DF8">
      <w:pPr>
        <w:jc w:val="both"/>
        <w:rPr>
          <w:rFonts w:cs="Arial"/>
          <w:bCs/>
          <w:lang w:eastAsia="en-US"/>
        </w:rPr>
      </w:pPr>
    </w:p>
    <w:p w14:paraId="1B538A23" w14:textId="77777777" w:rsidR="00566DF8" w:rsidRPr="00566DF8" w:rsidRDefault="00566DF8" w:rsidP="00566DF8">
      <w:pPr>
        <w:ind w:firstLine="360"/>
        <w:jc w:val="both"/>
        <w:rPr>
          <w:rFonts w:cs="Arial"/>
          <w:bCs/>
          <w:lang w:eastAsia="en-US"/>
        </w:rPr>
      </w:pPr>
      <w:r w:rsidRPr="00566DF8">
        <w:rPr>
          <w:rFonts w:cs="Arial"/>
          <w:bCs/>
          <w:lang w:eastAsia="en-US"/>
        </w:rPr>
        <w:t>Beneficiarii direcții ai proiectului vor fi cei 375 de elevi care vor studia în noua clădire reabilitată, impreună cu cadrele didactice și cadrele auxiliare.</w:t>
      </w:r>
    </w:p>
    <w:p w14:paraId="6EE70F05" w14:textId="77777777" w:rsidR="00566DF8" w:rsidRPr="00566DF8" w:rsidRDefault="00566DF8" w:rsidP="00566DF8">
      <w:pPr>
        <w:ind w:firstLine="360"/>
        <w:jc w:val="both"/>
        <w:rPr>
          <w:rFonts w:cs="Arial"/>
          <w:bCs/>
          <w:lang w:eastAsia="en-US"/>
        </w:rPr>
      </w:pPr>
      <w:r w:rsidRPr="00566DF8">
        <w:rPr>
          <w:rFonts w:cs="Arial"/>
          <w:bCs/>
          <w:lang w:eastAsia="en-US"/>
        </w:rPr>
        <w:t>Beneficiarii indirecți ai proiectului vor fi elevii Școlii Primare Sărmașu care vor fi transferați în cadrul clădirii Școlii Gimnaziale nr.2 Sărmașu, clădire care a fost reabilitată și dotată conform ultimelor standarde educaționale în vigoare.</w:t>
      </w:r>
    </w:p>
    <w:p w14:paraId="31381666" w14:textId="77777777" w:rsidR="00566DF8" w:rsidRPr="00566DF8" w:rsidRDefault="00566DF8" w:rsidP="00566DF8">
      <w:pPr>
        <w:ind w:firstLine="360"/>
        <w:jc w:val="both"/>
        <w:rPr>
          <w:rFonts w:cs="Arial"/>
          <w:bCs/>
          <w:lang w:eastAsia="en-US"/>
        </w:rPr>
      </w:pPr>
    </w:p>
    <w:p w14:paraId="4FC009F7" w14:textId="77777777" w:rsidR="00566DF8" w:rsidRPr="00566DF8" w:rsidRDefault="00566DF8" w:rsidP="00566DF8">
      <w:pPr>
        <w:ind w:firstLine="360"/>
        <w:jc w:val="both"/>
        <w:rPr>
          <w:rFonts w:cs="Arial"/>
          <w:b/>
          <w:lang w:eastAsia="en-US"/>
        </w:rPr>
      </w:pPr>
    </w:p>
    <w:p w14:paraId="154B2A71" w14:textId="77777777" w:rsidR="00566DF8" w:rsidRPr="00566DF8" w:rsidRDefault="00566DF8">
      <w:pPr>
        <w:numPr>
          <w:ilvl w:val="0"/>
          <w:numId w:val="1"/>
        </w:numPr>
        <w:spacing w:before="120" w:after="120"/>
        <w:contextualSpacing/>
        <w:jc w:val="both"/>
        <w:rPr>
          <w:rFonts w:cs="Arial"/>
          <w:b/>
          <w:lang w:eastAsia="en-US"/>
        </w:rPr>
      </w:pPr>
      <w:r w:rsidRPr="00566DF8">
        <w:rPr>
          <w:rFonts w:cs="Arial"/>
          <w:b/>
          <w:lang w:eastAsia="en-US"/>
        </w:rPr>
        <w:t>INDICATORII TEHNICO-ECONOMICI AI PROIECTULUI SUNT:</w:t>
      </w:r>
    </w:p>
    <w:p w14:paraId="7FA7DF21" w14:textId="77777777" w:rsidR="00566DF8" w:rsidRPr="00566DF8" w:rsidRDefault="00566DF8" w:rsidP="00566DF8">
      <w:pPr>
        <w:spacing w:before="120" w:after="120"/>
        <w:jc w:val="both"/>
        <w:rPr>
          <w:rFonts w:cs="Arial"/>
          <w:lang w:eastAsia="en-US"/>
        </w:rPr>
      </w:pPr>
      <w:r w:rsidRPr="00566DF8">
        <w:rPr>
          <w:rFonts w:cs="Arial"/>
          <w:b/>
          <w:bCs/>
          <w:lang w:eastAsia="en-US"/>
        </w:rPr>
        <w:t>Descrierea investiţiei</w:t>
      </w:r>
      <w:r w:rsidRPr="00566DF8">
        <w:rPr>
          <w:rFonts w:cs="Arial"/>
          <w:lang w:eastAsia="en-US"/>
        </w:rPr>
        <w:t xml:space="preserve">: </w:t>
      </w:r>
    </w:p>
    <w:p w14:paraId="6627EA06" w14:textId="77777777" w:rsidR="00566DF8" w:rsidRPr="00566DF8" w:rsidRDefault="00566DF8" w:rsidP="00566DF8">
      <w:pPr>
        <w:spacing w:after="120"/>
        <w:jc w:val="both"/>
        <w:rPr>
          <w:rFonts w:cs="Arial"/>
          <w:lang w:eastAsia="en-US"/>
        </w:rPr>
      </w:pPr>
      <w:r w:rsidRPr="00566DF8">
        <w:rPr>
          <w:rFonts w:cs="Arial"/>
          <w:lang w:eastAsia="en-US"/>
        </w:rPr>
        <w:t>Constructia existenta are ca regim de inaltime: parter + etaj 1 + etaj 2, iar extinderea are ca regim de inaltime: parter + etaj 1 + etaj 2. Cota ±0.00 a constructiei reprezinta nivelul finit al pardoselii de la parter din cladirea existenta.</w:t>
      </w:r>
    </w:p>
    <w:p w14:paraId="2449DDE5" w14:textId="77777777" w:rsidR="00566DF8" w:rsidRPr="00566DF8" w:rsidRDefault="00566DF8" w:rsidP="00566DF8">
      <w:pPr>
        <w:spacing w:after="120"/>
        <w:jc w:val="both"/>
        <w:rPr>
          <w:rFonts w:cs="Arial"/>
          <w:lang w:eastAsia="en-US"/>
        </w:rPr>
      </w:pPr>
      <w:r w:rsidRPr="00566DF8">
        <w:rPr>
          <w:rFonts w:cs="Arial"/>
          <w:lang w:eastAsia="en-US"/>
        </w:rPr>
        <w:t>La cererea beneficiarului si in conformitate cu tema de proiectare, expertiza tehnica și auditul energetic se doreste executarea urmatoarelor lucrari:</w:t>
      </w:r>
    </w:p>
    <w:p w14:paraId="40D25B61" w14:textId="77777777" w:rsidR="00566DF8" w:rsidRPr="00566DF8" w:rsidRDefault="00566DF8" w:rsidP="00566DF8">
      <w:pPr>
        <w:spacing w:after="120"/>
        <w:jc w:val="both"/>
        <w:rPr>
          <w:rFonts w:cs="Arial"/>
          <w:lang w:eastAsia="en-US"/>
        </w:rPr>
      </w:pPr>
      <w:r w:rsidRPr="00566DF8">
        <w:rPr>
          <w:rFonts w:cs="Arial"/>
          <w:lang w:eastAsia="en-US"/>
        </w:rPr>
        <w:t>- Executarea unor modificari de goluri in peretii existenti;</w:t>
      </w:r>
    </w:p>
    <w:p w14:paraId="61087320" w14:textId="77777777" w:rsidR="00566DF8" w:rsidRPr="00566DF8" w:rsidRDefault="00566DF8" w:rsidP="00566DF8">
      <w:pPr>
        <w:spacing w:after="120"/>
        <w:jc w:val="both"/>
        <w:rPr>
          <w:rFonts w:cs="Arial"/>
          <w:lang w:eastAsia="en-US"/>
        </w:rPr>
      </w:pPr>
      <w:r w:rsidRPr="00566DF8">
        <w:rPr>
          <w:rFonts w:cs="Arial"/>
          <w:lang w:eastAsia="en-US"/>
        </w:rPr>
        <w:t>- Desfiintarea/ Executarea unor pereti interiori cu rol de compartimentare; Toate compartimentarile nou propuse vor fi executate din materiale usoare de tip gips carton cu izolatii pe structura metalica usoara</w:t>
      </w:r>
    </w:p>
    <w:p w14:paraId="1C357921" w14:textId="77777777" w:rsidR="00566DF8" w:rsidRPr="00566DF8" w:rsidRDefault="00566DF8" w:rsidP="00566DF8">
      <w:pPr>
        <w:spacing w:after="120"/>
        <w:jc w:val="both"/>
        <w:rPr>
          <w:rFonts w:cs="Arial"/>
          <w:lang w:eastAsia="en-US"/>
        </w:rPr>
      </w:pPr>
      <w:r w:rsidRPr="00566DF8">
        <w:rPr>
          <w:rFonts w:cs="Arial"/>
          <w:lang w:eastAsia="en-US"/>
        </w:rPr>
        <w:lastRenderedPageBreak/>
        <w:t>- Sporirea confortului energetic al cladirii, prin placarea structurii cu termoizolatii, termoizolarea podului;</w:t>
      </w:r>
    </w:p>
    <w:p w14:paraId="4A74AD0C" w14:textId="77777777" w:rsidR="00566DF8" w:rsidRPr="00566DF8" w:rsidRDefault="00566DF8" w:rsidP="00566DF8">
      <w:pPr>
        <w:spacing w:after="120"/>
        <w:jc w:val="both"/>
        <w:rPr>
          <w:rFonts w:cs="Arial"/>
          <w:lang w:eastAsia="en-US"/>
        </w:rPr>
      </w:pPr>
      <w:r w:rsidRPr="00566DF8">
        <w:rPr>
          <w:rFonts w:cs="Arial"/>
          <w:lang w:eastAsia="en-US"/>
        </w:rPr>
        <w:t>- Inlocuirea invelitorii cu tigla ceramica; Se va demonta integral acoperisul la sarpanta existenta. Se va reface integral acoperisul sarpanta.</w:t>
      </w:r>
    </w:p>
    <w:p w14:paraId="791F78D4" w14:textId="77777777" w:rsidR="00566DF8" w:rsidRPr="00566DF8" w:rsidRDefault="00566DF8" w:rsidP="00566DF8">
      <w:pPr>
        <w:spacing w:after="120"/>
        <w:jc w:val="both"/>
        <w:rPr>
          <w:rFonts w:cs="Arial"/>
          <w:lang w:eastAsia="en-US"/>
        </w:rPr>
      </w:pPr>
      <w:r w:rsidRPr="00566DF8">
        <w:rPr>
          <w:rFonts w:cs="Arial"/>
          <w:lang w:eastAsia="en-US"/>
        </w:rPr>
        <w:t>- Amplasarea unor panouri fotovoltaice pe acoperisul cladirii;</w:t>
      </w:r>
    </w:p>
    <w:p w14:paraId="476B4431" w14:textId="77777777" w:rsidR="00566DF8" w:rsidRPr="00566DF8" w:rsidRDefault="00566DF8" w:rsidP="00566DF8">
      <w:pPr>
        <w:spacing w:after="120"/>
        <w:jc w:val="both"/>
        <w:rPr>
          <w:rFonts w:cs="Arial"/>
          <w:lang w:eastAsia="en-US"/>
        </w:rPr>
      </w:pPr>
      <w:r w:rsidRPr="00566DF8">
        <w:rPr>
          <w:rFonts w:cs="Arial"/>
          <w:lang w:eastAsia="en-US"/>
        </w:rPr>
        <w:t>- Refacere finisaje, inlocuire tamplarii;</w:t>
      </w:r>
    </w:p>
    <w:p w14:paraId="7923EA48" w14:textId="77777777" w:rsidR="00566DF8" w:rsidRPr="00566DF8" w:rsidRDefault="00566DF8" w:rsidP="00566DF8">
      <w:pPr>
        <w:spacing w:after="120"/>
        <w:jc w:val="both"/>
        <w:rPr>
          <w:rFonts w:cs="Arial"/>
          <w:lang w:eastAsia="en-US"/>
        </w:rPr>
      </w:pPr>
      <w:r w:rsidRPr="00566DF8">
        <w:rPr>
          <w:rFonts w:cs="Arial"/>
          <w:lang w:eastAsia="en-US"/>
        </w:rPr>
        <w:t>- Modernizare instalatii;</w:t>
      </w:r>
    </w:p>
    <w:p w14:paraId="71DFCE3B" w14:textId="77777777" w:rsidR="00566DF8" w:rsidRPr="00566DF8" w:rsidRDefault="00566DF8" w:rsidP="00566DF8">
      <w:pPr>
        <w:spacing w:after="120"/>
        <w:jc w:val="both"/>
        <w:rPr>
          <w:rFonts w:cs="Arial"/>
          <w:lang w:eastAsia="en-US"/>
        </w:rPr>
      </w:pPr>
      <w:r w:rsidRPr="00566DF8">
        <w:rPr>
          <w:rFonts w:cs="Arial"/>
          <w:lang w:eastAsia="en-US"/>
        </w:rPr>
        <w:t>- Inlocuire sistem pluvial si refacere trotuare de protectie;</w:t>
      </w:r>
    </w:p>
    <w:p w14:paraId="31F793DD" w14:textId="77777777" w:rsidR="00566DF8" w:rsidRPr="00566DF8" w:rsidRDefault="00566DF8" w:rsidP="00566DF8">
      <w:pPr>
        <w:spacing w:after="120"/>
        <w:jc w:val="both"/>
        <w:rPr>
          <w:rFonts w:cs="Arial"/>
          <w:lang w:eastAsia="en-US"/>
        </w:rPr>
      </w:pPr>
      <w:r w:rsidRPr="00566DF8">
        <w:rPr>
          <w:rFonts w:cs="Arial"/>
          <w:lang w:eastAsia="en-US"/>
        </w:rPr>
        <w:t>- Realizarea unei extinderi la cladire cu o cladire pe structura independenta cu regim de inaltime P+2E.</w:t>
      </w:r>
    </w:p>
    <w:p w14:paraId="01F04474" w14:textId="77777777" w:rsidR="00566DF8" w:rsidRPr="00566DF8" w:rsidRDefault="00566DF8" w:rsidP="00566DF8">
      <w:pPr>
        <w:spacing w:after="120"/>
        <w:jc w:val="both"/>
        <w:rPr>
          <w:rFonts w:cs="Arial"/>
          <w:lang w:eastAsia="en-US"/>
        </w:rPr>
      </w:pPr>
      <w:r w:rsidRPr="00566DF8">
        <w:rPr>
          <w:rFonts w:cs="Arial"/>
          <w:lang w:eastAsia="en-US"/>
        </w:rPr>
        <w:t>Extinderea se va executa cu o structura total independenta de cea a cladirii existente. Intre corpul nou si cladirea existenta va fi prevazut in mod obligatoriul rost seismic. N</w:t>
      </w:r>
    </w:p>
    <w:p w14:paraId="797ECE55" w14:textId="77777777" w:rsidR="00566DF8" w:rsidRPr="00566DF8" w:rsidRDefault="00566DF8" w:rsidP="00566DF8">
      <w:pPr>
        <w:spacing w:after="120"/>
        <w:jc w:val="both"/>
        <w:rPr>
          <w:rFonts w:cs="Arial"/>
          <w:lang w:eastAsia="en-US"/>
        </w:rPr>
      </w:pPr>
      <w:r w:rsidRPr="00566DF8">
        <w:rPr>
          <w:rFonts w:cs="Arial"/>
          <w:lang w:eastAsia="en-US"/>
        </w:rPr>
        <w:t xml:space="preserve">Fundatiile la cladirea existenta sunt de tip continuu sub peretii portanti, alcatuite din talpa din beton simplu cu latimea de 0.90m si adancimea de 1.00m si  elevatie din beton monolit, cu adancimea de fundare de 1.80m de la cota terenului amenajat.  </w:t>
      </w:r>
    </w:p>
    <w:p w14:paraId="10BE9BEE" w14:textId="77777777" w:rsidR="00566DF8" w:rsidRPr="00566DF8" w:rsidRDefault="00566DF8" w:rsidP="00566DF8">
      <w:pPr>
        <w:spacing w:after="120"/>
        <w:jc w:val="both"/>
        <w:rPr>
          <w:rFonts w:cs="Arial"/>
          <w:lang w:eastAsia="en-US"/>
        </w:rPr>
      </w:pPr>
      <w:r w:rsidRPr="00566DF8">
        <w:rPr>
          <w:rFonts w:cs="Arial"/>
          <w:lang w:eastAsia="en-US"/>
        </w:rPr>
        <w:t>Noua aripa va adaposti spatii pentru activitatea de invatamant a ciclului gimnazial și va dota institutia cu o sala mutifunctionala la nivelul parterului.</w:t>
      </w:r>
    </w:p>
    <w:p w14:paraId="7B70A60A" w14:textId="77777777" w:rsidR="00566DF8" w:rsidRPr="00566DF8" w:rsidRDefault="00566DF8" w:rsidP="00566DF8">
      <w:pPr>
        <w:spacing w:before="120" w:after="120"/>
        <w:jc w:val="both"/>
        <w:rPr>
          <w:rFonts w:cs="Arial"/>
          <w:lang w:val="fr-FR" w:eastAsia="en-US"/>
        </w:rPr>
      </w:pPr>
    </w:p>
    <w:p w14:paraId="2B9ED0C2" w14:textId="77777777" w:rsidR="00566DF8" w:rsidRPr="00566DF8" w:rsidRDefault="00566DF8" w:rsidP="00566DF8">
      <w:pPr>
        <w:spacing w:before="120" w:after="120"/>
        <w:jc w:val="both"/>
        <w:rPr>
          <w:rFonts w:cs="Arial"/>
          <w:b/>
          <w:bCs/>
          <w:lang w:val="en-US" w:eastAsia="en-US"/>
        </w:rPr>
      </w:pPr>
      <w:proofErr w:type="spellStart"/>
      <w:r w:rsidRPr="00566DF8">
        <w:rPr>
          <w:rFonts w:cs="Arial"/>
          <w:b/>
          <w:bCs/>
          <w:lang w:val="en-US" w:eastAsia="en-US"/>
        </w:rPr>
        <w:t>Situaţia</w:t>
      </w:r>
      <w:proofErr w:type="spellEnd"/>
      <w:r w:rsidRPr="00566DF8">
        <w:rPr>
          <w:rFonts w:cs="Arial"/>
          <w:b/>
          <w:bCs/>
          <w:lang w:val="en-US" w:eastAsia="en-US"/>
        </w:rPr>
        <w:t xml:space="preserve"> </w:t>
      </w:r>
      <w:proofErr w:type="spellStart"/>
      <w:r w:rsidRPr="00566DF8">
        <w:rPr>
          <w:rFonts w:cs="Arial"/>
          <w:b/>
          <w:bCs/>
          <w:lang w:val="en-US" w:eastAsia="en-US"/>
        </w:rPr>
        <w:t>ocupării</w:t>
      </w:r>
      <w:proofErr w:type="spellEnd"/>
      <w:r w:rsidRPr="00566DF8">
        <w:rPr>
          <w:rFonts w:cs="Arial"/>
          <w:b/>
          <w:bCs/>
          <w:lang w:val="en-US" w:eastAsia="en-US"/>
        </w:rPr>
        <w:t xml:space="preserve"> </w:t>
      </w:r>
      <w:proofErr w:type="spellStart"/>
      <w:r w:rsidRPr="00566DF8">
        <w:rPr>
          <w:rFonts w:cs="Arial"/>
          <w:b/>
          <w:bCs/>
          <w:lang w:val="en-US" w:eastAsia="en-US"/>
        </w:rPr>
        <w:t>terenului</w:t>
      </w:r>
      <w:proofErr w:type="spellEnd"/>
      <w:r w:rsidRPr="00566DF8">
        <w:rPr>
          <w:rFonts w:cs="Arial"/>
          <w:b/>
          <w:bCs/>
          <w:lang w:val="en-US" w:eastAsia="en-US"/>
        </w:rPr>
        <w:t xml:space="preserve">: </w:t>
      </w:r>
    </w:p>
    <w:tbl>
      <w:tblPr>
        <w:tblW w:w="8755" w:type="dxa"/>
        <w:tblLook w:val="04A0" w:firstRow="1" w:lastRow="0" w:firstColumn="1" w:lastColumn="0" w:noHBand="0" w:noVBand="1"/>
      </w:tblPr>
      <w:tblGrid>
        <w:gridCol w:w="4503"/>
        <w:gridCol w:w="2126"/>
        <w:gridCol w:w="2126"/>
      </w:tblGrid>
      <w:tr w:rsidR="00566DF8" w:rsidRPr="00566DF8" w14:paraId="60A4E434" w14:textId="77777777" w:rsidTr="007C0D31">
        <w:trPr>
          <w:trHeight w:val="362"/>
        </w:trPr>
        <w:tc>
          <w:tcPr>
            <w:tcW w:w="4503" w:type="dxa"/>
            <w:tcBorders>
              <w:top w:val="nil"/>
              <w:left w:val="nil"/>
              <w:bottom w:val="single" w:sz="4" w:space="0" w:color="auto"/>
              <w:right w:val="nil"/>
            </w:tcBorders>
            <w:shd w:val="clear" w:color="auto" w:fill="auto"/>
            <w:noWrap/>
            <w:vAlign w:val="bottom"/>
            <w:hideMark/>
          </w:tcPr>
          <w:p w14:paraId="06BB7786" w14:textId="77777777" w:rsidR="00566DF8" w:rsidRPr="00566DF8" w:rsidRDefault="00566DF8" w:rsidP="00566DF8">
            <w:pPr>
              <w:spacing w:after="120"/>
              <w:jc w:val="both"/>
              <w:rPr>
                <w:rFonts w:cs="Arial"/>
                <w:lang w:eastAsia="en-US"/>
              </w:rPr>
            </w:pPr>
            <w:r w:rsidRPr="00566DF8">
              <w:rPr>
                <w:rFonts w:cs="Arial"/>
                <w:lang w:eastAsia="en-US"/>
              </w:rPr>
              <w:t>Bilant suprafete</w:t>
            </w:r>
          </w:p>
        </w:tc>
        <w:tc>
          <w:tcPr>
            <w:tcW w:w="2126" w:type="dxa"/>
            <w:tcBorders>
              <w:top w:val="nil"/>
              <w:left w:val="nil"/>
              <w:bottom w:val="single" w:sz="4" w:space="0" w:color="auto"/>
              <w:right w:val="nil"/>
            </w:tcBorders>
            <w:shd w:val="clear" w:color="auto" w:fill="auto"/>
            <w:noWrap/>
            <w:vAlign w:val="bottom"/>
            <w:hideMark/>
          </w:tcPr>
          <w:p w14:paraId="60E5095F" w14:textId="77777777" w:rsidR="00566DF8" w:rsidRPr="00566DF8" w:rsidRDefault="00566DF8" w:rsidP="00566DF8">
            <w:pPr>
              <w:spacing w:after="120"/>
              <w:jc w:val="both"/>
              <w:rPr>
                <w:rFonts w:cs="Arial"/>
                <w:b/>
                <w:bCs/>
                <w:lang w:eastAsia="en-US"/>
              </w:rPr>
            </w:pPr>
            <w:r w:rsidRPr="00566DF8">
              <w:rPr>
                <w:rFonts w:cs="Arial"/>
                <w:b/>
                <w:bCs/>
                <w:lang w:eastAsia="en-US"/>
              </w:rPr>
              <w:t>EXISTENT</w:t>
            </w:r>
          </w:p>
        </w:tc>
        <w:tc>
          <w:tcPr>
            <w:tcW w:w="2126" w:type="dxa"/>
            <w:tcBorders>
              <w:top w:val="nil"/>
              <w:left w:val="nil"/>
              <w:bottom w:val="single" w:sz="4" w:space="0" w:color="auto"/>
              <w:right w:val="nil"/>
            </w:tcBorders>
          </w:tcPr>
          <w:p w14:paraId="4DA57C78" w14:textId="77777777" w:rsidR="00566DF8" w:rsidRPr="00566DF8" w:rsidRDefault="00566DF8" w:rsidP="00566DF8">
            <w:pPr>
              <w:spacing w:after="120"/>
              <w:jc w:val="both"/>
              <w:rPr>
                <w:rFonts w:cs="Arial"/>
                <w:b/>
                <w:bCs/>
                <w:lang w:eastAsia="en-US"/>
              </w:rPr>
            </w:pPr>
            <w:r w:rsidRPr="00566DF8">
              <w:rPr>
                <w:rFonts w:cs="Arial"/>
                <w:b/>
                <w:bCs/>
                <w:lang w:eastAsia="en-US"/>
              </w:rPr>
              <w:t>PROPUS</w:t>
            </w:r>
          </w:p>
        </w:tc>
      </w:tr>
      <w:tr w:rsidR="00566DF8" w:rsidRPr="00566DF8" w14:paraId="204323F9" w14:textId="77777777" w:rsidTr="007C0D31">
        <w:trPr>
          <w:trHeight w:val="300"/>
        </w:trPr>
        <w:tc>
          <w:tcPr>
            <w:tcW w:w="4503" w:type="dxa"/>
            <w:tcBorders>
              <w:top w:val="single" w:sz="4" w:space="0" w:color="auto"/>
              <w:left w:val="nil"/>
              <w:bottom w:val="nil"/>
              <w:right w:val="nil"/>
            </w:tcBorders>
            <w:shd w:val="clear" w:color="auto" w:fill="auto"/>
            <w:noWrap/>
            <w:vAlign w:val="bottom"/>
            <w:hideMark/>
          </w:tcPr>
          <w:p w14:paraId="30D38C36" w14:textId="77777777" w:rsidR="00566DF8" w:rsidRPr="00566DF8" w:rsidRDefault="00566DF8" w:rsidP="00566DF8">
            <w:pPr>
              <w:spacing w:after="120"/>
              <w:jc w:val="both"/>
              <w:rPr>
                <w:rFonts w:cs="Arial"/>
                <w:lang w:eastAsia="en-US"/>
              </w:rPr>
            </w:pPr>
            <w:r w:rsidRPr="00566DF8">
              <w:rPr>
                <w:rFonts w:cs="Arial"/>
                <w:lang w:eastAsia="en-US"/>
              </w:rPr>
              <w:t>SUPRAFATA TEREN</w:t>
            </w:r>
          </w:p>
        </w:tc>
        <w:tc>
          <w:tcPr>
            <w:tcW w:w="2126" w:type="dxa"/>
            <w:tcBorders>
              <w:top w:val="single" w:sz="4" w:space="0" w:color="auto"/>
              <w:left w:val="nil"/>
              <w:bottom w:val="nil"/>
              <w:right w:val="nil"/>
            </w:tcBorders>
            <w:shd w:val="clear" w:color="auto" w:fill="auto"/>
            <w:noWrap/>
            <w:vAlign w:val="bottom"/>
            <w:hideMark/>
          </w:tcPr>
          <w:p w14:paraId="3EB6CDFB" w14:textId="77777777" w:rsidR="00566DF8" w:rsidRPr="00566DF8" w:rsidRDefault="00566DF8" w:rsidP="00566DF8">
            <w:pPr>
              <w:spacing w:after="120"/>
              <w:jc w:val="both"/>
              <w:rPr>
                <w:rFonts w:cs="Arial"/>
                <w:lang w:eastAsia="en-US"/>
              </w:rPr>
            </w:pPr>
            <w:r w:rsidRPr="00566DF8">
              <w:rPr>
                <w:rFonts w:cs="Arial"/>
                <w:lang w:eastAsia="en-US"/>
              </w:rPr>
              <w:t>4779.00 mp</w:t>
            </w:r>
          </w:p>
        </w:tc>
        <w:tc>
          <w:tcPr>
            <w:tcW w:w="2126" w:type="dxa"/>
            <w:tcBorders>
              <w:top w:val="single" w:sz="4" w:space="0" w:color="auto"/>
              <w:left w:val="nil"/>
              <w:bottom w:val="nil"/>
              <w:right w:val="nil"/>
            </w:tcBorders>
            <w:vAlign w:val="bottom"/>
          </w:tcPr>
          <w:p w14:paraId="0608F246" w14:textId="77777777" w:rsidR="00566DF8" w:rsidRPr="00566DF8" w:rsidRDefault="00566DF8" w:rsidP="00566DF8">
            <w:pPr>
              <w:spacing w:after="120"/>
              <w:jc w:val="both"/>
              <w:rPr>
                <w:rFonts w:cs="Arial"/>
                <w:lang w:eastAsia="en-US"/>
              </w:rPr>
            </w:pPr>
            <w:r w:rsidRPr="00566DF8">
              <w:rPr>
                <w:rFonts w:cs="Arial"/>
                <w:lang w:eastAsia="en-US"/>
              </w:rPr>
              <w:t>4779.00 mp</w:t>
            </w:r>
          </w:p>
        </w:tc>
      </w:tr>
      <w:tr w:rsidR="00566DF8" w:rsidRPr="00566DF8" w14:paraId="29F669D4" w14:textId="77777777" w:rsidTr="007C0D31">
        <w:trPr>
          <w:trHeight w:val="300"/>
        </w:trPr>
        <w:tc>
          <w:tcPr>
            <w:tcW w:w="4503" w:type="dxa"/>
            <w:tcBorders>
              <w:top w:val="nil"/>
              <w:left w:val="nil"/>
              <w:bottom w:val="nil"/>
              <w:right w:val="nil"/>
            </w:tcBorders>
            <w:shd w:val="clear" w:color="auto" w:fill="auto"/>
            <w:noWrap/>
            <w:vAlign w:val="bottom"/>
            <w:hideMark/>
          </w:tcPr>
          <w:p w14:paraId="4AC7D84E" w14:textId="77777777" w:rsidR="00566DF8" w:rsidRPr="00566DF8" w:rsidRDefault="00566DF8" w:rsidP="00566DF8">
            <w:pPr>
              <w:spacing w:after="120"/>
              <w:jc w:val="both"/>
              <w:rPr>
                <w:rFonts w:cs="Arial"/>
                <w:lang w:eastAsia="en-US"/>
              </w:rPr>
            </w:pPr>
            <w:r w:rsidRPr="00566DF8">
              <w:rPr>
                <w:rFonts w:cs="Arial"/>
                <w:lang w:eastAsia="en-US"/>
              </w:rPr>
              <w:t>SUPRAFATA CONSTRUITA</w:t>
            </w:r>
          </w:p>
        </w:tc>
        <w:tc>
          <w:tcPr>
            <w:tcW w:w="2126" w:type="dxa"/>
            <w:tcBorders>
              <w:top w:val="nil"/>
              <w:left w:val="nil"/>
              <w:bottom w:val="nil"/>
              <w:right w:val="nil"/>
            </w:tcBorders>
            <w:shd w:val="clear" w:color="auto" w:fill="auto"/>
            <w:noWrap/>
            <w:vAlign w:val="bottom"/>
            <w:hideMark/>
          </w:tcPr>
          <w:p w14:paraId="6FC201CC" w14:textId="77777777" w:rsidR="00566DF8" w:rsidRPr="00566DF8" w:rsidRDefault="00566DF8" w:rsidP="00566DF8">
            <w:pPr>
              <w:spacing w:after="120"/>
              <w:jc w:val="both"/>
              <w:rPr>
                <w:rFonts w:cs="Arial"/>
                <w:lang w:eastAsia="en-US"/>
              </w:rPr>
            </w:pPr>
            <w:r w:rsidRPr="00566DF8">
              <w:rPr>
                <w:rFonts w:cs="Arial"/>
                <w:lang w:eastAsia="en-US"/>
              </w:rPr>
              <w:t>605.40 mp</w:t>
            </w:r>
          </w:p>
        </w:tc>
        <w:tc>
          <w:tcPr>
            <w:tcW w:w="2126" w:type="dxa"/>
            <w:tcBorders>
              <w:top w:val="nil"/>
              <w:left w:val="nil"/>
              <w:bottom w:val="nil"/>
              <w:right w:val="nil"/>
            </w:tcBorders>
            <w:vAlign w:val="bottom"/>
          </w:tcPr>
          <w:p w14:paraId="00CBEAAC" w14:textId="77777777" w:rsidR="00566DF8" w:rsidRPr="00566DF8" w:rsidRDefault="00566DF8" w:rsidP="00566DF8">
            <w:pPr>
              <w:spacing w:after="120"/>
              <w:jc w:val="both"/>
              <w:rPr>
                <w:rFonts w:cs="Arial"/>
                <w:lang w:eastAsia="en-US"/>
              </w:rPr>
            </w:pPr>
            <w:r w:rsidRPr="00566DF8">
              <w:rPr>
                <w:rFonts w:cs="Arial"/>
                <w:lang w:eastAsia="en-US"/>
              </w:rPr>
              <w:t>1221.50 mp</w:t>
            </w:r>
          </w:p>
        </w:tc>
      </w:tr>
      <w:tr w:rsidR="00566DF8" w:rsidRPr="00566DF8" w14:paraId="7360B342" w14:textId="77777777" w:rsidTr="007C0D31">
        <w:trPr>
          <w:trHeight w:val="300"/>
        </w:trPr>
        <w:tc>
          <w:tcPr>
            <w:tcW w:w="4503" w:type="dxa"/>
            <w:tcBorders>
              <w:top w:val="nil"/>
              <w:left w:val="nil"/>
              <w:bottom w:val="nil"/>
              <w:right w:val="nil"/>
            </w:tcBorders>
            <w:shd w:val="clear" w:color="auto" w:fill="auto"/>
            <w:noWrap/>
            <w:vAlign w:val="bottom"/>
            <w:hideMark/>
          </w:tcPr>
          <w:p w14:paraId="6D46BD56" w14:textId="77777777" w:rsidR="00566DF8" w:rsidRPr="00566DF8" w:rsidRDefault="00566DF8" w:rsidP="00566DF8">
            <w:pPr>
              <w:spacing w:after="120"/>
              <w:jc w:val="both"/>
              <w:rPr>
                <w:rFonts w:cs="Arial"/>
                <w:lang w:eastAsia="en-US"/>
              </w:rPr>
            </w:pPr>
            <w:r w:rsidRPr="00566DF8">
              <w:rPr>
                <w:rFonts w:cs="Arial"/>
                <w:lang w:eastAsia="en-US"/>
              </w:rPr>
              <w:t>SUPRAFATA DESFASURATA</w:t>
            </w:r>
          </w:p>
        </w:tc>
        <w:tc>
          <w:tcPr>
            <w:tcW w:w="2126" w:type="dxa"/>
            <w:tcBorders>
              <w:top w:val="nil"/>
              <w:left w:val="nil"/>
              <w:bottom w:val="nil"/>
              <w:right w:val="nil"/>
            </w:tcBorders>
            <w:shd w:val="clear" w:color="auto" w:fill="auto"/>
            <w:noWrap/>
            <w:vAlign w:val="bottom"/>
            <w:hideMark/>
          </w:tcPr>
          <w:p w14:paraId="4DDA70FC" w14:textId="77777777" w:rsidR="00566DF8" w:rsidRPr="00566DF8" w:rsidRDefault="00566DF8" w:rsidP="00566DF8">
            <w:pPr>
              <w:spacing w:after="120"/>
              <w:jc w:val="both"/>
              <w:rPr>
                <w:rFonts w:cs="Arial"/>
                <w:lang w:eastAsia="en-US"/>
              </w:rPr>
            </w:pPr>
            <w:r w:rsidRPr="00566DF8">
              <w:rPr>
                <w:rFonts w:cs="Arial"/>
                <w:lang w:eastAsia="en-US"/>
              </w:rPr>
              <w:t>1816.20 mp</w:t>
            </w:r>
          </w:p>
        </w:tc>
        <w:tc>
          <w:tcPr>
            <w:tcW w:w="2126" w:type="dxa"/>
            <w:tcBorders>
              <w:top w:val="nil"/>
              <w:left w:val="nil"/>
              <w:bottom w:val="nil"/>
              <w:right w:val="nil"/>
            </w:tcBorders>
            <w:vAlign w:val="bottom"/>
          </w:tcPr>
          <w:p w14:paraId="502D4298" w14:textId="77777777" w:rsidR="00566DF8" w:rsidRPr="00566DF8" w:rsidRDefault="00566DF8" w:rsidP="00566DF8">
            <w:pPr>
              <w:spacing w:after="120"/>
              <w:jc w:val="both"/>
              <w:rPr>
                <w:rFonts w:cs="Arial"/>
                <w:lang w:eastAsia="en-US"/>
              </w:rPr>
            </w:pPr>
            <w:r w:rsidRPr="00566DF8">
              <w:rPr>
                <w:rFonts w:cs="Arial"/>
                <w:lang w:eastAsia="en-US"/>
              </w:rPr>
              <w:t>3621.20 mp</w:t>
            </w:r>
          </w:p>
        </w:tc>
      </w:tr>
      <w:tr w:rsidR="00566DF8" w:rsidRPr="00566DF8" w14:paraId="4D2C1505" w14:textId="77777777" w:rsidTr="007C0D31">
        <w:trPr>
          <w:trHeight w:val="300"/>
        </w:trPr>
        <w:tc>
          <w:tcPr>
            <w:tcW w:w="4503" w:type="dxa"/>
            <w:tcBorders>
              <w:top w:val="nil"/>
              <w:left w:val="nil"/>
              <w:bottom w:val="nil"/>
              <w:right w:val="nil"/>
            </w:tcBorders>
            <w:shd w:val="clear" w:color="auto" w:fill="auto"/>
            <w:noWrap/>
            <w:vAlign w:val="bottom"/>
          </w:tcPr>
          <w:p w14:paraId="5FC9D659" w14:textId="77777777" w:rsidR="00566DF8" w:rsidRPr="00566DF8" w:rsidRDefault="00566DF8" w:rsidP="00566DF8">
            <w:pPr>
              <w:spacing w:after="120"/>
              <w:jc w:val="both"/>
              <w:rPr>
                <w:rFonts w:cs="Arial"/>
                <w:lang w:eastAsia="en-US"/>
              </w:rPr>
            </w:pPr>
            <w:r w:rsidRPr="00566DF8">
              <w:rPr>
                <w:rFonts w:cs="Arial"/>
                <w:lang w:eastAsia="en-US"/>
              </w:rPr>
              <w:t>SUPRAFATA SPATIU VERDE</w:t>
            </w:r>
          </w:p>
        </w:tc>
        <w:tc>
          <w:tcPr>
            <w:tcW w:w="2126" w:type="dxa"/>
            <w:tcBorders>
              <w:top w:val="nil"/>
              <w:left w:val="nil"/>
              <w:bottom w:val="nil"/>
              <w:right w:val="nil"/>
            </w:tcBorders>
            <w:shd w:val="clear" w:color="auto" w:fill="auto"/>
            <w:noWrap/>
            <w:vAlign w:val="bottom"/>
          </w:tcPr>
          <w:p w14:paraId="5D30F969" w14:textId="77777777" w:rsidR="00566DF8" w:rsidRPr="00566DF8" w:rsidRDefault="00566DF8" w:rsidP="00566DF8">
            <w:pPr>
              <w:spacing w:after="120"/>
              <w:jc w:val="both"/>
              <w:rPr>
                <w:rFonts w:cs="Arial"/>
                <w:lang w:eastAsia="en-US"/>
              </w:rPr>
            </w:pPr>
            <w:r w:rsidRPr="00566DF8">
              <w:rPr>
                <w:rFonts w:cs="Arial"/>
                <w:lang w:eastAsia="en-US"/>
              </w:rPr>
              <w:t>2307.7 mp</w:t>
            </w:r>
          </w:p>
        </w:tc>
        <w:tc>
          <w:tcPr>
            <w:tcW w:w="2126" w:type="dxa"/>
            <w:tcBorders>
              <w:top w:val="nil"/>
              <w:left w:val="nil"/>
              <w:bottom w:val="nil"/>
              <w:right w:val="nil"/>
            </w:tcBorders>
            <w:vAlign w:val="bottom"/>
          </w:tcPr>
          <w:p w14:paraId="3ADD0C42" w14:textId="77777777" w:rsidR="00566DF8" w:rsidRPr="00566DF8" w:rsidRDefault="00566DF8" w:rsidP="00566DF8">
            <w:pPr>
              <w:spacing w:after="120"/>
              <w:jc w:val="both"/>
              <w:rPr>
                <w:rFonts w:cs="Arial"/>
                <w:lang w:eastAsia="en-US"/>
              </w:rPr>
            </w:pPr>
            <w:r w:rsidRPr="00566DF8">
              <w:rPr>
                <w:rFonts w:cs="Arial"/>
                <w:lang w:eastAsia="en-US"/>
              </w:rPr>
              <w:t>765.70 mp</w:t>
            </w:r>
          </w:p>
        </w:tc>
      </w:tr>
      <w:tr w:rsidR="00566DF8" w:rsidRPr="00566DF8" w14:paraId="7222A1B5" w14:textId="77777777" w:rsidTr="007C0D31">
        <w:trPr>
          <w:trHeight w:val="300"/>
        </w:trPr>
        <w:tc>
          <w:tcPr>
            <w:tcW w:w="4503" w:type="dxa"/>
            <w:tcBorders>
              <w:top w:val="nil"/>
              <w:left w:val="nil"/>
              <w:bottom w:val="nil"/>
              <w:right w:val="nil"/>
            </w:tcBorders>
            <w:shd w:val="clear" w:color="auto" w:fill="auto"/>
            <w:noWrap/>
            <w:vAlign w:val="bottom"/>
          </w:tcPr>
          <w:p w14:paraId="2F2F40E0" w14:textId="77777777" w:rsidR="00566DF8" w:rsidRPr="00566DF8" w:rsidRDefault="00566DF8" w:rsidP="00566DF8">
            <w:pPr>
              <w:spacing w:after="120"/>
              <w:jc w:val="both"/>
              <w:rPr>
                <w:rFonts w:cs="Arial"/>
                <w:lang w:eastAsia="en-US"/>
              </w:rPr>
            </w:pPr>
            <w:r w:rsidRPr="00566DF8">
              <w:rPr>
                <w:rFonts w:cs="Arial"/>
                <w:lang w:eastAsia="en-US"/>
              </w:rPr>
              <w:t>TEREN MULTISPORT</w:t>
            </w:r>
          </w:p>
        </w:tc>
        <w:tc>
          <w:tcPr>
            <w:tcW w:w="2126" w:type="dxa"/>
            <w:tcBorders>
              <w:top w:val="nil"/>
              <w:left w:val="nil"/>
              <w:bottom w:val="nil"/>
              <w:right w:val="nil"/>
            </w:tcBorders>
            <w:shd w:val="clear" w:color="auto" w:fill="auto"/>
            <w:noWrap/>
            <w:vAlign w:val="bottom"/>
          </w:tcPr>
          <w:p w14:paraId="42D8A5F8" w14:textId="77777777" w:rsidR="00566DF8" w:rsidRPr="00566DF8" w:rsidRDefault="00566DF8" w:rsidP="00566DF8">
            <w:pPr>
              <w:spacing w:after="120"/>
              <w:jc w:val="both"/>
              <w:rPr>
                <w:rFonts w:cs="Arial"/>
                <w:lang w:eastAsia="en-US"/>
              </w:rPr>
            </w:pPr>
            <w:r w:rsidRPr="00566DF8">
              <w:rPr>
                <w:rFonts w:cs="Arial"/>
                <w:lang w:eastAsia="en-US"/>
              </w:rPr>
              <w:t>-</w:t>
            </w:r>
          </w:p>
        </w:tc>
        <w:tc>
          <w:tcPr>
            <w:tcW w:w="2126" w:type="dxa"/>
            <w:tcBorders>
              <w:top w:val="nil"/>
              <w:left w:val="nil"/>
              <w:bottom w:val="nil"/>
              <w:right w:val="nil"/>
            </w:tcBorders>
            <w:vAlign w:val="bottom"/>
          </w:tcPr>
          <w:p w14:paraId="0C63F7B5" w14:textId="77777777" w:rsidR="00566DF8" w:rsidRPr="00566DF8" w:rsidRDefault="00566DF8" w:rsidP="00566DF8">
            <w:pPr>
              <w:spacing w:after="120"/>
              <w:jc w:val="both"/>
              <w:rPr>
                <w:rFonts w:cs="Arial"/>
                <w:lang w:eastAsia="en-US"/>
              </w:rPr>
            </w:pPr>
            <w:r w:rsidRPr="00566DF8">
              <w:rPr>
                <w:rFonts w:cs="Arial"/>
                <w:lang w:eastAsia="en-US"/>
              </w:rPr>
              <w:t>892.20 mp</w:t>
            </w:r>
          </w:p>
        </w:tc>
      </w:tr>
      <w:tr w:rsidR="00566DF8" w:rsidRPr="00566DF8" w14:paraId="3A8BB996" w14:textId="77777777" w:rsidTr="007C0D31">
        <w:trPr>
          <w:trHeight w:val="300"/>
        </w:trPr>
        <w:tc>
          <w:tcPr>
            <w:tcW w:w="4503" w:type="dxa"/>
            <w:tcBorders>
              <w:top w:val="nil"/>
              <w:left w:val="nil"/>
              <w:bottom w:val="nil"/>
              <w:right w:val="nil"/>
            </w:tcBorders>
            <w:shd w:val="clear" w:color="auto" w:fill="auto"/>
            <w:noWrap/>
            <w:vAlign w:val="bottom"/>
            <w:hideMark/>
          </w:tcPr>
          <w:p w14:paraId="35A29D7B" w14:textId="77777777" w:rsidR="00566DF8" w:rsidRPr="00566DF8" w:rsidRDefault="00566DF8" w:rsidP="00566DF8">
            <w:pPr>
              <w:spacing w:after="120"/>
              <w:jc w:val="both"/>
              <w:rPr>
                <w:rFonts w:cs="Arial"/>
                <w:lang w:eastAsia="en-US"/>
              </w:rPr>
            </w:pPr>
            <w:r w:rsidRPr="00566DF8">
              <w:rPr>
                <w:rFonts w:cs="Arial"/>
                <w:lang w:eastAsia="en-US"/>
              </w:rPr>
              <w:t>SPATII MINERALE</w:t>
            </w:r>
          </w:p>
        </w:tc>
        <w:tc>
          <w:tcPr>
            <w:tcW w:w="2126" w:type="dxa"/>
            <w:tcBorders>
              <w:top w:val="nil"/>
              <w:left w:val="nil"/>
              <w:bottom w:val="nil"/>
              <w:right w:val="nil"/>
            </w:tcBorders>
            <w:shd w:val="clear" w:color="auto" w:fill="auto"/>
            <w:noWrap/>
            <w:vAlign w:val="bottom"/>
          </w:tcPr>
          <w:p w14:paraId="3A8053EC" w14:textId="77777777" w:rsidR="00566DF8" w:rsidRPr="00566DF8" w:rsidRDefault="00566DF8" w:rsidP="00566DF8">
            <w:pPr>
              <w:spacing w:after="120"/>
              <w:jc w:val="both"/>
              <w:rPr>
                <w:rFonts w:cs="Arial"/>
                <w:lang w:eastAsia="en-US"/>
              </w:rPr>
            </w:pPr>
            <w:r w:rsidRPr="00566DF8">
              <w:rPr>
                <w:rFonts w:cs="Arial"/>
                <w:lang w:eastAsia="en-US"/>
              </w:rPr>
              <w:t>1865.9 mp</w:t>
            </w:r>
          </w:p>
        </w:tc>
        <w:tc>
          <w:tcPr>
            <w:tcW w:w="2126" w:type="dxa"/>
            <w:tcBorders>
              <w:top w:val="nil"/>
              <w:left w:val="nil"/>
              <w:bottom w:val="nil"/>
              <w:right w:val="nil"/>
            </w:tcBorders>
            <w:vAlign w:val="bottom"/>
          </w:tcPr>
          <w:p w14:paraId="68204F36" w14:textId="77777777" w:rsidR="00566DF8" w:rsidRPr="00566DF8" w:rsidRDefault="00566DF8" w:rsidP="00566DF8">
            <w:pPr>
              <w:spacing w:after="120"/>
              <w:jc w:val="both"/>
              <w:rPr>
                <w:rFonts w:cs="Arial"/>
                <w:lang w:eastAsia="en-US"/>
              </w:rPr>
            </w:pPr>
            <w:r w:rsidRPr="00566DF8">
              <w:rPr>
                <w:rFonts w:cs="Arial"/>
                <w:lang w:eastAsia="en-US"/>
              </w:rPr>
              <w:t>1899.60 mp</w:t>
            </w:r>
          </w:p>
        </w:tc>
      </w:tr>
      <w:tr w:rsidR="00566DF8" w:rsidRPr="00566DF8" w14:paraId="29CDE347" w14:textId="77777777" w:rsidTr="007C0D31">
        <w:trPr>
          <w:trHeight w:val="300"/>
        </w:trPr>
        <w:tc>
          <w:tcPr>
            <w:tcW w:w="4503" w:type="dxa"/>
            <w:tcBorders>
              <w:top w:val="nil"/>
              <w:left w:val="nil"/>
              <w:bottom w:val="nil"/>
              <w:right w:val="nil"/>
            </w:tcBorders>
            <w:shd w:val="clear" w:color="auto" w:fill="auto"/>
            <w:noWrap/>
            <w:vAlign w:val="bottom"/>
          </w:tcPr>
          <w:p w14:paraId="1D5B89B5" w14:textId="77777777" w:rsidR="00566DF8" w:rsidRPr="00566DF8" w:rsidRDefault="00566DF8" w:rsidP="00566DF8">
            <w:pPr>
              <w:spacing w:after="120"/>
              <w:jc w:val="both"/>
              <w:rPr>
                <w:rFonts w:cs="Arial"/>
                <w:lang w:eastAsia="en-US"/>
              </w:rPr>
            </w:pPr>
            <w:r w:rsidRPr="00566DF8">
              <w:rPr>
                <w:rFonts w:cs="Arial"/>
                <w:lang w:eastAsia="en-US"/>
              </w:rPr>
              <w:t>LOCURI DE PARCARE</w:t>
            </w:r>
          </w:p>
        </w:tc>
        <w:tc>
          <w:tcPr>
            <w:tcW w:w="2126" w:type="dxa"/>
            <w:tcBorders>
              <w:top w:val="nil"/>
              <w:left w:val="nil"/>
              <w:bottom w:val="nil"/>
              <w:right w:val="nil"/>
            </w:tcBorders>
            <w:shd w:val="clear" w:color="auto" w:fill="auto"/>
            <w:noWrap/>
            <w:vAlign w:val="bottom"/>
          </w:tcPr>
          <w:p w14:paraId="5BBEB2E7" w14:textId="77777777" w:rsidR="00566DF8" w:rsidRPr="00566DF8" w:rsidRDefault="00566DF8" w:rsidP="00566DF8">
            <w:pPr>
              <w:spacing w:after="120"/>
              <w:jc w:val="both"/>
              <w:rPr>
                <w:rFonts w:cs="Arial"/>
                <w:lang w:eastAsia="en-US"/>
              </w:rPr>
            </w:pPr>
          </w:p>
        </w:tc>
        <w:tc>
          <w:tcPr>
            <w:tcW w:w="2126" w:type="dxa"/>
            <w:tcBorders>
              <w:top w:val="nil"/>
              <w:left w:val="nil"/>
              <w:bottom w:val="nil"/>
              <w:right w:val="nil"/>
            </w:tcBorders>
            <w:vAlign w:val="bottom"/>
          </w:tcPr>
          <w:p w14:paraId="3DE23311" w14:textId="77777777" w:rsidR="00566DF8" w:rsidRPr="00566DF8" w:rsidRDefault="00566DF8" w:rsidP="00566DF8">
            <w:pPr>
              <w:spacing w:after="120"/>
              <w:jc w:val="both"/>
              <w:rPr>
                <w:rFonts w:cs="Arial"/>
                <w:lang w:eastAsia="en-US"/>
              </w:rPr>
            </w:pPr>
            <w:r w:rsidRPr="00566DF8">
              <w:rPr>
                <w:rFonts w:cs="Arial"/>
                <w:lang w:eastAsia="en-US"/>
              </w:rPr>
              <w:t xml:space="preserve">8 </w:t>
            </w:r>
          </w:p>
        </w:tc>
      </w:tr>
      <w:tr w:rsidR="00566DF8" w:rsidRPr="00566DF8" w14:paraId="40A20CFF" w14:textId="77777777" w:rsidTr="007C0D31">
        <w:trPr>
          <w:trHeight w:val="300"/>
        </w:trPr>
        <w:tc>
          <w:tcPr>
            <w:tcW w:w="4503" w:type="dxa"/>
            <w:tcBorders>
              <w:top w:val="nil"/>
              <w:left w:val="nil"/>
              <w:bottom w:val="nil"/>
              <w:right w:val="nil"/>
            </w:tcBorders>
            <w:shd w:val="clear" w:color="auto" w:fill="auto"/>
            <w:noWrap/>
            <w:vAlign w:val="bottom"/>
          </w:tcPr>
          <w:p w14:paraId="5A94D4F0" w14:textId="77777777" w:rsidR="00566DF8" w:rsidRPr="00566DF8" w:rsidRDefault="00566DF8" w:rsidP="00566DF8">
            <w:pPr>
              <w:spacing w:after="120"/>
              <w:jc w:val="both"/>
              <w:rPr>
                <w:rFonts w:cs="Arial"/>
                <w:lang w:eastAsia="en-US"/>
              </w:rPr>
            </w:pPr>
            <w:r w:rsidRPr="00566DF8">
              <w:rPr>
                <w:rFonts w:cs="Arial"/>
                <w:lang w:eastAsia="en-US"/>
              </w:rPr>
              <w:t>POT</w:t>
            </w:r>
          </w:p>
        </w:tc>
        <w:tc>
          <w:tcPr>
            <w:tcW w:w="2126" w:type="dxa"/>
            <w:tcBorders>
              <w:top w:val="nil"/>
              <w:left w:val="nil"/>
              <w:bottom w:val="nil"/>
              <w:right w:val="nil"/>
            </w:tcBorders>
            <w:shd w:val="clear" w:color="auto" w:fill="auto"/>
            <w:noWrap/>
            <w:vAlign w:val="bottom"/>
          </w:tcPr>
          <w:p w14:paraId="1AB9D33B" w14:textId="77777777" w:rsidR="00566DF8" w:rsidRPr="00566DF8" w:rsidRDefault="00566DF8" w:rsidP="00566DF8">
            <w:pPr>
              <w:spacing w:after="120"/>
              <w:jc w:val="both"/>
              <w:rPr>
                <w:rFonts w:cs="Arial"/>
                <w:lang w:eastAsia="en-US"/>
              </w:rPr>
            </w:pPr>
            <w:r w:rsidRPr="00566DF8">
              <w:rPr>
                <w:rFonts w:cs="Arial"/>
                <w:lang w:eastAsia="en-US"/>
              </w:rPr>
              <w:t>12.67%</w:t>
            </w:r>
          </w:p>
        </w:tc>
        <w:tc>
          <w:tcPr>
            <w:tcW w:w="2126" w:type="dxa"/>
            <w:tcBorders>
              <w:top w:val="nil"/>
              <w:left w:val="nil"/>
              <w:bottom w:val="nil"/>
              <w:right w:val="nil"/>
            </w:tcBorders>
            <w:vAlign w:val="bottom"/>
          </w:tcPr>
          <w:p w14:paraId="65E94251" w14:textId="77777777" w:rsidR="00566DF8" w:rsidRPr="00566DF8" w:rsidRDefault="00566DF8" w:rsidP="00566DF8">
            <w:pPr>
              <w:spacing w:after="120"/>
              <w:jc w:val="both"/>
              <w:rPr>
                <w:rFonts w:cs="Arial"/>
                <w:lang w:eastAsia="en-US"/>
              </w:rPr>
            </w:pPr>
            <w:r w:rsidRPr="00566DF8">
              <w:rPr>
                <w:rFonts w:cs="Arial"/>
                <w:lang w:eastAsia="en-US"/>
              </w:rPr>
              <w:t>25.56%</w:t>
            </w:r>
          </w:p>
        </w:tc>
      </w:tr>
      <w:tr w:rsidR="00566DF8" w:rsidRPr="00566DF8" w14:paraId="7BBF8238" w14:textId="77777777" w:rsidTr="007C0D31">
        <w:trPr>
          <w:trHeight w:val="300"/>
        </w:trPr>
        <w:tc>
          <w:tcPr>
            <w:tcW w:w="4503" w:type="dxa"/>
            <w:tcBorders>
              <w:top w:val="nil"/>
              <w:left w:val="nil"/>
              <w:bottom w:val="nil"/>
              <w:right w:val="nil"/>
            </w:tcBorders>
            <w:shd w:val="clear" w:color="auto" w:fill="auto"/>
            <w:noWrap/>
            <w:vAlign w:val="bottom"/>
          </w:tcPr>
          <w:p w14:paraId="23D957DF" w14:textId="77777777" w:rsidR="00566DF8" w:rsidRPr="00566DF8" w:rsidRDefault="00566DF8" w:rsidP="00566DF8">
            <w:pPr>
              <w:spacing w:after="120"/>
              <w:jc w:val="both"/>
              <w:rPr>
                <w:rFonts w:cs="Arial"/>
                <w:lang w:eastAsia="en-US"/>
              </w:rPr>
            </w:pPr>
            <w:r w:rsidRPr="00566DF8">
              <w:rPr>
                <w:rFonts w:cs="Arial"/>
                <w:lang w:eastAsia="en-US"/>
              </w:rPr>
              <w:t>CUT</w:t>
            </w:r>
          </w:p>
        </w:tc>
        <w:tc>
          <w:tcPr>
            <w:tcW w:w="2126" w:type="dxa"/>
            <w:tcBorders>
              <w:top w:val="nil"/>
              <w:left w:val="nil"/>
              <w:bottom w:val="nil"/>
              <w:right w:val="nil"/>
            </w:tcBorders>
            <w:shd w:val="clear" w:color="auto" w:fill="auto"/>
            <w:noWrap/>
            <w:vAlign w:val="bottom"/>
          </w:tcPr>
          <w:p w14:paraId="640CD98E" w14:textId="77777777" w:rsidR="00566DF8" w:rsidRPr="00566DF8" w:rsidRDefault="00566DF8" w:rsidP="00566DF8">
            <w:pPr>
              <w:spacing w:after="120"/>
              <w:jc w:val="both"/>
              <w:rPr>
                <w:rFonts w:cs="Arial"/>
                <w:lang w:eastAsia="en-US"/>
              </w:rPr>
            </w:pPr>
            <w:r w:rsidRPr="00566DF8">
              <w:rPr>
                <w:rFonts w:cs="Arial"/>
                <w:lang w:eastAsia="en-US"/>
              </w:rPr>
              <w:t>0.38</w:t>
            </w:r>
          </w:p>
        </w:tc>
        <w:tc>
          <w:tcPr>
            <w:tcW w:w="2126" w:type="dxa"/>
            <w:tcBorders>
              <w:top w:val="nil"/>
              <w:left w:val="nil"/>
              <w:bottom w:val="nil"/>
              <w:right w:val="nil"/>
            </w:tcBorders>
            <w:vAlign w:val="bottom"/>
          </w:tcPr>
          <w:p w14:paraId="5C030ABB" w14:textId="77777777" w:rsidR="00566DF8" w:rsidRPr="00566DF8" w:rsidRDefault="00566DF8" w:rsidP="00566DF8">
            <w:pPr>
              <w:spacing w:after="120"/>
              <w:jc w:val="both"/>
              <w:rPr>
                <w:rFonts w:cs="Arial"/>
                <w:lang w:eastAsia="en-US"/>
              </w:rPr>
            </w:pPr>
            <w:r w:rsidRPr="00566DF8">
              <w:rPr>
                <w:rFonts w:cs="Arial"/>
                <w:lang w:eastAsia="en-US"/>
              </w:rPr>
              <w:t>0.76</w:t>
            </w:r>
          </w:p>
        </w:tc>
      </w:tr>
      <w:tr w:rsidR="00566DF8" w:rsidRPr="00566DF8" w14:paraId="086BD76F" w14:textId="77777777" w:rsidTr="007C0D31">
        <w:trPr>
          <w:trHeight w:val="133"/>
        </w:trPr>
        <w:tc>
          <w:tcPr>
            <w:tcW w:w="4503" w:type="dxa"/>
            <w:tcBorders>
              <w:top w:val="nil"/>
              <w:left w:val="nil"/>
              <w:bottom w:val="nil"/>
              <w:right w:val="nil"/>
            </w:tcBorders>
            <w:shd w:val="clear" w:color="auto" w:fill="auto"/>
            <w:noWrap/>
            <w:vAlign w:val="bottom"/>
          </w:tcPr>
          <w:p w14:paraId="7CF399D2" w14:textId="77777777" w:rsidR="00566DF8" w:rsidRPr="00566DF8" w:rsidRDefault="00566DF8" w:rsidP="00566DF8">
            <w:pPr>
              <w:spacing w:after="120"/>
              <w:jc w:val="both"/>
              <w:rPr>
                <w:rFonts w:cs="Arial"/>
                <w:lang w:eastAsia="en-US"/>
              </w:rPr>
            </w:pPr>
            <w:r w:rsidRPr="00566DF8">
              <w:rPr>
                <w:rFonts w:cs="Arial"/>
                <w:lang w:eastAsia="en-US"/>
              </w:rPr>
              <w:t>REGIM DE INALTIME:</w:t>
            </w:r>
          </w:p>
        </w:tc>
        <w:tc>
          <w:tcPr>
            <w:tcW w:w="2126" w:type="dxa"/>
            <w:tcBorders>
              <w:top w:val="nil"/>
              <w:left w:val="nil"/>
              <w:bottom w:val="nil"/>
              <w:right w:val="nil"/>
            </w:tcBorders>
            <w:shd w:val="clear" w:color="auto" w:fill="auto"/>
            <w:noWrap/>
            <w:vAlign w:val="bottom"/>
          </w:tcPr>
          <w:p w14:paraId="28611AAE" w14:textId="77777777" w:rsidR="00566DF8" w:rsidRPr="00566DF8" w:rsidRDefault="00566DF8" w:rsidP="00566DF8">
            <w:pPr>
              <w:spacing w:after="120"/>
              <w:jc w:val="both"/>
              <w:rPr>
                <w:rFonts w:cs="Arial"/>
                <w:lang w:eastAsia="en-US"/>
              </w:rPr>
            </w:pPr>
            <w:r w:rsidRPr="00566DF8">
              <w:rPr>
                <w:rFonts w:cs="Arial"/>
                <w:lang w:eastAsia="en-US"/>
              </w:rPr>
              <w:t>P+2E</w:t>
            </w:r>
          </w:p>
        </w:tc>
        <w:tc>
          <w:tcPr>
            <w:tcW w:w="2126" w:type="dxa"/>
            <w:tcBorders>
              <w:top w:val="nil"/>
              <w:left w:val="nil"/>
              <w:bottom w:val="nil"/>
              <w:right w:val="nil"/>
            </w:tcBorders>
            <w:vAlign w:val="bottom"/>
          </w:tcPr>
          <w:p w14:paraId="304955C3" w14:textId="77777777" w:rsidR="00566DF8" w:rsidRPr="00566DF8" w:rsidRDefault="00566DF8" w:rsidP="00566DF8">
            <w:pPr>
              <w:spacing w:after="120"/>
              <w:jc w:val="both"/>
              <w:rPr>
                <w:rFonts w:cs="Arial"/>
                <w:lang w:eastAsia="en-US"/>
              </w:rPr>
            </w:pPr>
            <w:r w:rsidRPr="00566DF8">
              <w:rPr>
                <w:rFonts w:cs="Arial"/>
                <w:lang w:eastAsia="en-US"/>
              </w:rPr>
              <w:t>P+2E</w:t>
            </w:r>
          </w:p>
        </w:tc>
      </w:tr>
      <w:tr w:rsidR="00566DF8" w:rsidRPr="00566DF8" w14:paraId="496417B7" w14:textId="77777777" w:rsidTr="007C0D31">
        <w:trPr>
          <w:trHeight w:val="133"/>
        </w:trPr>
        <w:tc>
          <w:tcPr>
            <w:tcW w:w="4503" w:type="dxa"/>
            <w:tcBorders>
              <w:top w:val="nil"/>
              <w:left w:val="nil"/>
              <w:bottom w:val="nil"/>
              <w:right w:val="nil"/>
            </w:tcBorders>
            <w:shd w:val="clear" w:color="auto" w:fill="auto"/>
            <w:noWrap/>
            <w:vAlign w:val="bottom"/>
          </w:tcPr>
          <w:p w14:paraId="2C347CA4" w14:textId="77777777" w:rsidR="00566DF8" w:rsidRPr="00566DF8" w:rsidRDefault="00566DF8" w:rsidP="00566DF8">
            <w:pPr>
              <w:spacing w:after="120"/>
              <w:jc w:val="both"/>
              <w:rPr>
                <w:rFonts w:cs="Arial"/>
                <w:lang w:eastAsia="en-US"/>
              </w:rPr>
            </w:pPr>
          </w:p>
        </w:tc>
        <w:tc>
          <w:tcPr>
            <w:tcW w:w="2126" w:type="dxa"/>
            <w:tcBorders>
              <w:top w:val="nil"/>
              <w:left w:val="nil"/>
              <w:bottom w:val="nil"/>
              <w:right w:val="nil"/>
            </w:tcBorders>
            <w:shd w:val="clear" w:color="auto" w:fill="auto"/>
            <w:noWrap/>
            <w:vAlign w:val="bottom"/>
          </w:tcPr>
          <w:p w14:paraId="749E65B5" w14:textId="77777777" w:rsidR="00566DF8" w:rsidRPr="00566DF8" w:rsidRDefault="00566DF8" w:rsidP="00566DF8">
            <w:pPr>
              <w:spacing w:after="120"/>
              <w:jc w:val="both"/>
              <w:rPr>
                <w:rFonts w:cs="Arial"/>
                <w:lang w:eastAsia="en-US"/>
              </w:rPr>
            </w:pPr>
          </w:p>
        </w:tc>
        <w:tc>
          <w:tcPr>
            <w:tcW w:w="2126" w:type="dxa"/>
            <w:tcBorders>
              <w:top w:val="nil"/>
              <w:left w:val="nil"/>
              <w:bottom w:val="nil"/>
              <w:right w:val="nil"/>
            </w:tcBorders>
            <w:vAlign w:val="bottom"/>
          </w:tcPr>
          <w:p w14:paraId="7BB0D18D" w14:textId="77777777" w:rsidR="00566DF8" w:rsidRPr="00566DF8" w:rsidRDefault="00566DF8" w:rsidP="00566DF8">
            <w:pPr>
              <w:spacing w:after="120"/>
              <w:jc w:val="both"/>
              <w:rPr>
                <w:rFonts w:cs="Arial"/>
                <w:lang w:eastAsia="en-US"/>
              </w:rPr>
            </w:pPr>
          </w:p>
        </w:tc>
      </w:tr>
      <w:tr w:rsidR="00566DF8" w:rsidRPr="00566DF8" w14:paraId="422692A5" w14:textId="77777777" w:rsidTr="007C0D31">
        <w:trPr>
          <w:trHeight w:val="133"/>
        </w:trPr>
        <w:tc>
          <w:tcPr>
            <w:tcW w:w="4503" w:type="dxa"/>
            <w:tcBorders>
              <w:top w:val="nil"/>
              <w:left w:val="nil"/>
              <w:bottom w:val="nil"/>
              <w:right w:val="nil"/>
            </w:tcBorders>
            <w:shd w:val="clear" w:color="auto" w:fill="auto"/>
            <w:noWrap/>
            <w:vAlign w:val="bottom"/>
          </w:tcPr>
          <w:p w14:paraId="1FEEAD4F" w14:textId="77777777" w:rsidR="00566DF8" w:rsidRPr="00566DF8" w:rsidRDefault="00566DF8" w:rsidP="00566DF8">
            <w:pPr>
              <w:spacing w:after="120"/>
              <w:jc w:val="both"/>
              <w:rPr>
                <w:rFonts w:cs="Arial"/>
                <w:lang w:eastAsia="en-US"/>
              </w:rPr>
            </w:pPr>
            <w:r w:rsidRPr="00566DF8">
              <w:rPr>
                <w:rFonts w:cs="Arial"/>
                <w:lang w:eastAsia="en-US"/>
              </w:rPr>
              <w:t xml:space="preserve">Inaltimea maxima a constructiei </w:t>
            </w:r>
          </w:p>
        </w:tc>
        <w:tc>
          <w:tcPr>
            <w:tcW w:w="2126" w:type="dxa"/>
            <w:tcBorders>
              <w:top w:val="nil"/>
              <w:left w:val="nil"/>
              <w:bottom w:val="nil"/>
              <w:right w:val="nil"/>
            </w:tcBorders>
            <w:shd w:val="clear" w:color="auto" w:fill="auto"/>
            <w:noWrap/>
            <w:vAlign w:val="bottom"/>
          </w:tcPr>
          <w:p w14:paraId="227B83C5" w14:textId="77777777" w:rsidR="00566DF8" w:rsidRPr="00566DF8" w:rsidRDefault="00566DF8" w:rsidP="00566DF8">
            <w:pPr>
              <w:spacing w:after="120"/>
              <w:jc w:val="both"/>
              <w:rPr>
                <w:rFonts w:cs="Arial"/>
                <w:lang w:eastAsia="en-US"/>
              </w:rPr>
            </w:pPr>
          </w:p>
        </w:tc>
        <w:tc>
          <w:tcPr>
            <w:tcW w:w="2126" w:type="dxa"/>
            <w:tcBorders>
              <w:top w:val="nil"/>
              <w:left w:val="nil"/>
              <w:bottom w:val="nil"/>
              <w:right w:val="nil"/>
            </w:tcBorders>
            <w:vAlign w:val="bottom"/>
          </w:tcPr>
          <w:p w14:paraId="777AEEC2" w14:textId="77777777" w:rsidR="00566DF8" w:rsidRPr="00566DF8" w:rsidRDefault="00566DF8" w:rsidP="00566DF8">
            <w:pPr>
              <w:spacing w:after="120"/>
              <w:jc w:val="both"/>
              <w:rPr>
                <w:rFonts w:cs="Arial"/>
                <w:lang w:eastAsia="en-US"/>
              </w:rPr>
            </w:pPr>
            <w:r w:rsidRPr="00566DF8">
              <w:rPr>
                <w:rFonts w:cs="Arial"/>
                <w:lang w:eastAsia="en-US"/>
              </w:rPr>
              <w:t>+14.80m</w:t>
            </w:r>
          </w:p>
        </w:tc>
      </w:tr>
    </w:tbl>
    <w:p w14:paraId="5CD49BAE" w14:textId="77777777" w:rsidR="00566DF8" w:rsidRPr="00566DF8" w:rsidRDefault="00566DF8" w:rsidP="00566DF8">
      <w:pPr>
        <w:spacing w:before="120" w:after="120"/>
        <w:jc w:val="both"/>
        <w:rPr>
          <w:rFonts w:cs="Arial"/>
          <w:b/>
          <w:bCs/>
          <w:lang w:val="en-US" w:eastAsia="en-US"/>
        </w:rPr>
      </w:pPr>
    </w:p>
    <w:p w14:paraId="636556F3" w14:textId="77777777" w:rsidR="00566DF8" w:rsidRPr="00566DF8" w:rsidRDefault="00566DF8" w:rsidP="00566DF8">
      <w:pPr>
        <w:spacing w:before="120" w:after="120"/>
        <w:jc w:val="both"/>
        <w:rPr>
          <w:rFonts w:cs="Arial"/>
          <w:b/>
          <w:bCs/>
          <w:lang w:val="en-US" w:eastAsia="en-US"/>
        </w:rPr>
      </w:pPr>
    </w:p>
    <w:p w14:paraId="41C581F7" w14:textId="77777777" w:rsidR="00566DF8" w:rsidRPr="00566DF8" w:rsidRDefault="00566DF8" w:rsidP="00566DF8">
      <w:pPr>
        <w:spacing w:before="120" w:after="120"/>
        <w:ind w:firstLine="705"/>
        <w:jc w:val="both"/>
        <w:rPr>
          <w:rFonts w:cs="Arial"/>
          <w:lang w:val="fr-FR" w:eastAsia="en-US"/>
        </w:rPr>
      </w:pPr>
      <w:r w:rsidRPr="00566DF8">
        <w:rPr>
          <w:rFonts w:cs="Arial"/>
          <w:lang w:val="fr-FR" w:eastAsia="en-US"/>
        </w:rPr>
        <w:lastRenderedPageBreak/>
        <w:t xml:space="preserve">De </w:t>
      </w:r>
      <w:proofErr w:type="spellStart"/>
      <w:r w:rsidRPr="00566DF8">
        <w:rPr>
          <w:rFonts w:cs="Arial"/>
          <w:lang w:val="fr-FR" w:eastAsia="en-US"/>
        </w:rPr>
        <w:t>asemenea</w:t>
      </w:r>
      <w:proofErr w:type="spellEnd"/>
      <w:r w:rsidRPr="00566DF8">
        <w:rPr>
          <w:rFonts w:cs="Arial"/>
          <w:lang w:val="fr-FR" w:eastAsia="en-US"/>
        </w:rPr>
        <w:t xml:space="preserve">, </w:t>
      </w:r>
      <w:proofErr w:type="spellStart"/>
      <w:r w:rsidRPr="00566DF8">
        <w:rPr>
          <w:rFonts w:cs="Arial"/>
          <w:lang w:val="fr-FR" w:eastAsia="en-US"/>
        </w:rPr>
        <w:t>pentru</w:t>
      </w:r>
      <w:proofErr w:type="spellEnd"/>
      <w:r w:rsidRPr="00566DF8">
        <w:rPr>
          <w:rFonts w:cs="Arial"/>
          <w:lang w:val="fr-FR" w:eastAsia="en-US"/>
        </w:rPr>
        <w:t xml:space="preserve"> a </w:t>
      </w:r>
      <w:proofErr w:type="spellStart"/>
      <w:r w:rsidRPr="00566DF8">
        <w:rPr>
          <w:rFonts w:cs="Arial"/>
          <w:lang w:val="fr-FR" w:eastAsia="en-US"/>
        </w:rPr>
        <w:t>crește</w:t>
      </w:r>
      <w:proofErr w:type="spellEnd"/>
      <w:r w:rsidRPr="00566DF8">
        <w:rPr>
          <w:rFonts w:cs="Arial"/>
          <w:lang w:val="fr-FR" w:eastAsia="en-US"/>
        </w:rPr>
        <w:t xml:space="preserve"> </w:t>
      </w:r>
      <w:proofErr w:type="spellStart"/>
      <w:r w:rsidRPr="00566DF8">
        <w:rPr>
          <w:rFonts w:cs="Arial"/>
          <w:lang w:val="fr-FR" w:eastAsia="en-US"/>
        </w:rPr>
        <w:t>gradul</w:t>
      </w:r>
      <w:proofErr w:type="spellEnd"/>
      <w:r w:rsidRPr="00566DF8">
        <w:rPr>
          <w:rFonts w:cs="Arial"/>
          <w:lang w:val="fr-FR" w:eastAsia="en-US"/>
        </w:rPr>
        <w:t xml:space="preserve"> de </w:t>
      </w:r>
      <w:proofErr w:type="spellStart"/>
      <w:r w:rsidRPr="00566DF8">
        <w:rPr>
          <w:rFonts w:cs="Arial"/>
          <w:lang w:val="fr-FR" w:eastAsia="en-US"/>
        </w:rPr>
        <w:t>participare</w:t>
      </w:r>
      <w:proofErr w:type="spellEnd"/>
      <w:r w:rsidRPr="00566DF8">
        <w:rPr>
          <w:rFonts w:cs="Arial"/>
          <w:lang w:val="fr-FR" w:eastAsia="en-US"/>
        </w:rPr>
        <w:t xml:space="preserve"> al </w:t>
      </w:r>
      <w:proofErr w:type="spellStart"/>
      <w:r w:rsidRPr="00566DF8">
        <w:rPr>
          <w:rFonts w:cs="Arial"/>
          <w:lang w:val="fr-FR" w:eastAsia="en-US"/>
        </w:rPr>
        <w:t>elevilor</w:t>
      </w:r>
      <w:proofErr w:type="spellEnd"/>
      <w:r w:rsidRPr="00566DF8">
        <w:rPr>
          <w:rFonts w:cs="Arial"/>
          <w:lang w:val="fr-FR" w:eastAsia="en-US"/>
        </w:rPr>
        <w:t xml:space="preserve"> la </w:t>
      </w:r>
      <w:proofErr w:type="spellStart"/>
      <w:r w:rsidRPr="00566DF8">
        <w:rPr>
          <w:rFonts w:cs="Arial"/>
          <w:lang w:val="fr-FR" w:eastAsia="en-US"/>
        </w:rPr>
        <w:t>nivelul</w:t>
      </w:r>
      <w:proofErr w:type="spellEnd"/>
      <w:r w:rsidRPr="00566DF8">
        <w:rPr>
          <w:rFonts w:cs="Arial"/>
          <w:lang w:val="fr-FR" w:eastAsia="en-US"/>
        </w:rPr>
        <w:t xml:space="preserve"> </w:t>
      </w:r>
      <w:proofErr w:type="spellStart"/>
      <w:r w:rsidRPr="00566DF8">
        <w:rPr>
          <w:rFonts w:cs="Arial"/>
          <w:lang w:val="fr-FR" w:eastAsia="en-US"/>
        </w:rPr>
        <w:t>învățământului</w:t>
      </w:r>
      <w:proofErr w:type="spellEnd"/>
      <w:r w:rsidRPr="00566DF8">
        <w:rPr>
          <w:rFonts w:cs="Arial"/>
          <w:lang w:val="fr-FR" w:eastAsia="en-US"/>
        </w:rPr>
        <w:t xml:space="preserve"> </w:t>
      </w:r>
      <w:proofErr w:type="spellStart"/>
      <w:r w:rsidRPr="00566DF8">
        <w:rPr>
          <w:rFonts w:cs="Arial"/>
          <w:lang w:val="fr-FR" w:eastAsia="en-US"/>
        </w:rPr>
        <w:t>obligatoriu</w:t>
      </w:r>
      <w:proofErr w:type="spellEnd"/>
      <w:r w:rsidRPr="00566DF8">
        <w:rPr>
          <w:rFonts w:cs="Arial"/>
          <w:lang w:val="fr-FR" w:eastAsia="en-US"/>
        </w:rPr>
        <w:t xml:space="preserve">, </w:t>
      </w:r>
      <w:proofErr w:type="spellStart"/>
      <w:r w:rsidRPr="00566DF8">
        <w:rPr>
          <w:rFonts w:cs="Arial"/>
          <w:lang w:val="fr-FR" w:eastAsia="en-US"/>
        </w:rPr>
        <w:t>din</w:t>
      </w:r>
      <w:proofErr w:type="spellEnd"/>
      <w:r w:rsidRPr="00566DF8">
        <w:rPr>
          <w:rFonts w:cs="Arial"/>
          <w:lang w:val="fr-FR" w:eastAsia="en-US"/>
        </w:rPr>
        <w:t xml:space="preserve"> </w:t>
      </w:r>
      <w:proofErr w:type="spellStart"/>
      <w:r w:rsidRPr="00566DF8">
        <w:rPr>
          <w:rFonts w:cs="Arial"/>
          <w:lang w:val="fr-FR" w:eastAsia="en-US"/>
        </w:rPr>
        <w:t>ciclu</w:t>
      </w:r>
      <w:proofErr w:type="spellEnd"/>
      <w:r w:rsidRPr="00566DF8">
        <w:rPr>
          <w:rFonts w:cs="Arial"/>
          <w:lang w:val="fr-FR" w:eastAsia="en-US"/>
        </w:rPr>
        <w:t xml:space="preserve"> </w:t>
      </w:r>
      <w:proofErr w:type="spellStart"/>
      <w:r w:rsidRPr="00566DF8">
        <w:rPr>
          <w:rFonts w:cs="Arial"/>
          <w:lang w:val="fr-FR" w:eastAsia="en-US"/>
        </w:rPr>
        <w:t>primar</w:t>
      </w:r>
      <w:proofErr w:type="spellEnd"/>
      <w:r w:rsidRPr="00566DF8">
        <w:rPr>
          <w:rFonts w:cs="Arial"/>
          <w:lang w:val="fr-FR" w:eastAsia="en-US"/>
        </w:rPr>
        <w:t xml:space="preserve">, </w:t>
      </w:r>
      <w:proofErr w:type="spellStart"/>
      <w:r w:rsidRPr="00566DF8">
        <w:rPr>
          <w:rFonts w:cs="Arial"/>
          <w:lang w:val="fr-FR" w:eastAsia="en-US"/>
        </w:rPr>
        <w:t>gimnazial</w:t>
      </w:r>
      <w:proofErr w:type="spellEnd"/>
      <w:r w:rsidRPr="00566DF8">
        <w:rPr>
          <w:rFonts w:cs="Arial"/>
          <w:lang w:val="fr-FR" w:eastAsia="en-US"/>
        </w:rPr>
        <w:t xml:space="preserve"> </w:t>
      </w:r>
      <w:proofErr w:type="spellStart"/>
      <w:r w:rsidRPr="00566DF8">
        <w:rPr>
          <w:rFonts w:cs="Arial"/>
          <w:lang w:val="fr-FR" w:eastAsia="en-US"/>
        </w:rPr>
        <w:t>și</w:t>
      </w:r>
      <w:proofErr w:type="spellEnd"/>
      <w:r w:rsidRPr="00566DF8">
        <w:rPr>
          <w:rFonts w:cs="Arial"/>
          <w:lang w:val="fr-FR" w:eastAsia="en-US"/>
        </w:rPr>
        <w:t xml:space="preserve"> </w:t>
      </w:r>
      <w:proofErr w:type="spellStart"/>
      <w:r w:rsidRPr="00566DF8">
        <w:rPr>
          <w:rFonts w:cs="Arial"/>
          <w:lang w:val="fr-FR" w:eastAsia="en-US"/>
        </w:rPr>
        <w:t>liceal</w:t>
      </w:r>
      <w:proofErr w:type="spellEnd"/>
      <w:r w:rsidRPr="00566DF8">
        <w:rPr>
          <w:rFonts w:cs="Arial"/>
          <w:lang w:val="fr-FR" w:eastAsia="en-US"/>
        </w:rPr>
        <w:t xml:space="preserve">, </w:t>
      </w:r>
      <w:proofErr w:type="spellStart"/>
      <w:r w:rsidRPr="00566DF8">
        <w:rPr>
          <w:rFonts w:cs="Arial"/>
          <w:lang w:val="fr-FR" w:eastAsia="en-US"/>
        </w:rPr>
        <w:t>prin</w:t>
      </w:r>
      <w:proofErr w:type="spellEnd"/>
      <w:r w:rsidRPr="00566DF8">
        <w:rPr>
          <w:rFonts w:cs="Arial"/>
          <w:lang w:val="fr-FR" w:eastAsia="en-US"/>
        </w:rPr>
        <w:t xml:space="preserve"> </w:t>
      </w:r>
      <w:proofErr w:type="spellStart"/>
      <w:r w:rsidRPr="00566DF8">
        <w:rPr>
          <w:rFonts w:cs="Arial"/>
          <w:lang w:val="fr-FR" w:eastAsia="en-US"/>
        </w:rPr>
        <w:t>proiect</w:t>
      </w:r>
      <w:proofErr w:type="spellEnd"/>
      <w:r w:rsidRPr="00566DF8">
        <w:rPr>
          <w:rFonts w:cs="Arial"/>
          <w:lang w:val="fr-FR" w:eastAsia="en-US"/>
        </w:rPr>
        <w:t xml:space="preserve"> </w:t>
      </w:r>
      <w:proofErr w:type="spellStart"/>
      <w:r w:rsidRPr="00566DF8">
        <w:rPr>
          <w:rFonts w:cs="Arial"/>
          <w:lang w:val="fr-FR" w:eastAsia="en-US"/>
        </w:rPr>
        <w:t>sunt</w:t>
      </w:r>
      <w:proofErr w:type="spellEnd"/>
      <w:r w:rsidRPr="00566DF8">
        <w:rPr>
          <w:rFonts w:cs="Arial"/>
          <w:lang w:val="fr-FR" w:eastAsia="en-US"/>
        </w:rPr>
        <w:t xml:space="preserve"> </w:t>
      </w:r>
      <w:proofErr w:type="spellStart"/>
      <w:r w:rsidRPr="00566DF8">
        <w:rPr>
          <w:rFonts w:cs="Arial"/>
          <w:lang w:val="fr-FR" w:eastAsia="en-US"/>
        </w:rPr>
        <w:t>propuse</w:t>
      </w:r>
      <w:proofErr w:type="spellEnd"/>
      <w:r w:rsidRPr="00566DF8">
        <w:rPr>
          <w:rFonts w:cs="Arial"/>
          <w:lang w:val="fr-FR" w:eastAsia="en-US"/>
        </w:rPr>
        <w:t xml:space="preserve"> </w:t>
      </w:r>
      <w:proofErr w:type="spellStart"/>
      <w:r w:rsidRPr="00566DF8">
        <w:rPr>
          <w:rFonts w:cs="Arial"/>
          <w:lang w:val="fr-FR" w:eastAsia="en-US"/>
        </w:rPr>
        <w:t>următoarele</w:t>
      </w:r>
      <w:proofErr w:type="spellEnd"/>
      <w:r w:rsidRPr="00566DF8">
        <w:rPr>
          <w:rFonts w:cs="Arial"/>
          <w:lang w:val="fr-FR" w:eastAsia="en-US"/>
        </w:rPr>
        <w:t xml:space="preserve"> </w:t>
      </w:r>
      <w:proofErr w:type="spellStart"/>
      <w:r w:rsidRPr="00566DF8">
        <w:rPr>
          <w:rFonts w:cs="Arial"/>
          <w:lang w:val="fr-FR" w:eastAsia="en-US"/>
        </w:rPr>
        <w:t>activități</w:t>
      </w:r>
      <w:proofErr w:type="spellEnd"/>
      <w:r w:rsidRPr="00566DF8">
        <w:rPr>
          <w:rFonts w:cs="Arial"/>
          <w:lang w:val="fr-FR" w:eastAsia="en-US"/>
        </w:rPr>
        <w:t xml:space="preserve"> de </w:t>
      </w:r>
      <w:proofErr w:type="spellStart"/>
      <w:r w:rsidRPr="00566DF8">
        <w:rPr>
          <w:rFonts w:cs="Arial"/>
          <w:lang w:val="fr-FR" w:eastAsia="en-US"/>
        </w:rPr>
        <w:t>tip</w:t>
      </w:r>
      <w:proofErr w:type="spellEnd"/>
      <w:r w:rsidRPr="00566DF8">
        <w:rPr>
          <w:rFonts w:cs="Arial"/>
          <w:lang w:val="fr-FR" w:eastAsia="en-US"/>
        </w:rPr>
        <w:t xml:space="preserve"> FSE</w:t>
      </w:r>
      <w:proofErr w:type="gramStart"/>
      <w:r w:rsidRPr="00566DF8">
        <w:rPr>
          <w:rFonts w:cs="Arial"/>
          <w:lang w:val="fr-FR" w:eastAsia="en-US"/>
        </w:rPr>
        <w:t>+:</w:t>
      </w:r>
      <w:proofErr w:type="gramEnd"/>
    </w:p>
    <w:p w14:paraId="5117CAD4" w14:textId="77777777" w:rsidR="00566DF8" w:rsidRPr="00566DF8" w:rsidRDefault="00566DF8">
      <w:pPr>
        <w:numPr>
          <w:ilvl w:val="0"/>
          <w:numId w:val="2"/>
        </w:numPr>
        <w:spacing w:before="120" w:after="120"/>
        <w:contextualSpacing/>
        <w:jc w:val="both"/>
        <w:rPr>
          <w:rFonts w:cs="Arial"/>
          <w:lang w:val="en-US" w:eastAsia="en-US"/>
        </w:rPr>
      </w:pPr>
      <w:proofErr w:type="spellStart"/>
      <w:proofErr w:type="gramStart"/>
      <w:r w:rsidRPr="00566DF8">
        <w:rPr>
          <w:rFonts w:cs="Arial"/>
          <w:lang w:val="en-US" w:eastAsia="en-US"/>
        </w:rPr>
        <w:t>Activitatea</w:t>
      </w:r>
      <w:proofErr w:type="spellEnd"/>
      <w:r w:rsidRPr="00566DF8">
        <w:rPr>
          <w:rFonts w:cs="Arial"/>
          <w:lang w:val="en-US" w:eastAsia="en-US"/>
        </w:rPr>
        <w:t xml:space="preserve"> ”</w:t>
      </w:r>
      <w:proofErr w:type="spellStart"/>
      <w:r w:rsidRPr="00566DF8">
        <w:rPr>
          <w:rFonts w:cs="Arial"/>
          <w:lang w:val="en-US" w:eastAsia="en-US"/>
        </w:rPr>
        <w:t>Școala</w:t>
      </w:r>
      <w:proofErr w:type="spellEnd"/>
      <w:proofErr w:type="gramEnd"/>
      <w:r w:rsidRPr="00566DF8">
        <w:rPr>
          <w:rFonts w:cs="Arial"/>
          <w:lang w:val="en-US" w:eastAsia="en-US"/>
        </w:rPr>
        <w:t xml:space="preserve"> Verde”</w:t>
      </w:r>
    </w:p>
    <w:p w14:paraId="18CD08A6" w14:textId="77777777" w:rsidR="00566DF8" w:rsidRPr="00566DF8" w:rsidRDefault="00566DF8">
      <w:pPr>
        <w:numPr>
          <w:ilvl w:val="0"/>
          <w:numId w:val="2"/>
        </w:numPr>
        <w:spacing w:before="120" w:after="120"/>
        <w:contextualSpacing/>
        <w:jc w:val="both"/>
        <w:rPr>
          <w:rFonts w:cs="Arial"/>
          <w:lang w:val="fr-FR" w:eastAsia="en-US"/>
        </w:rPr>
      </w:pPr>
      <w:proofErr w:type="spellStart"/>
      <w:r w:rsidRPr="00566DF8">
        <w:rPr>
          <w:rFonts w:cs="Arial"/>
          <w:lang w:val="fr-FR" w:eastAsia="en-US"/>
        </w:rPr>
        <w:t>Sesiuni</w:t>
      </w:r>
      <w:proofErr w:type="spellEnd"/>
      <w:r w:rsidRPr="00566DF8">
        <w:rPr>
          <w:rFonts w:cs="Arial"/>
          <w:lang w:val="fr-FR" w:eastAsia="en-US"/>
        </w:rPr>
        <w:t xml:space="preserve"> de mentorat </w:t>
      </w:r>
      <w:proofErr w:type="spellStart"/>
      <w:r w:rsidRPr="00566DF8">
        <w:rPr>
          <w:rFonts w:cs="Arial"/>
          <w:lang w:val="fr-FR" w:eastAsia="en-US"/>
        </w:rPr>
        <w:t>elevi</w:t>
      </w:r>
      <w:proofErr w:type="spellEnd"/>
      <w:r w:rsidRPr="00566DF8">
        <w:rPr>
          <w:rFonts w:cs="Arial"/>
          <w:lang w:val="fr-FR" w:eastAsia="en-US"/>
        </w:rPr>
        <w:t xml:space="preserve"> </w:t>
      </w:r>
      <w:proofErr w:type="spellStart"/>
      <w:r w:rsidRPr="00566DF8">
        <w:rPr>
          <w:rFonts w:cs="Arial"/>
          <w:lang w:val="fr-FR" w:eastAsia="en-US"/>
        </w:rPr>
        <w:t>pentru</w:t>
      </w:r>
      <w:proofErr w:type="spellEnd"/>
      <w:r w:rsidRPr="00566DF8">
        <w:rPr>
          <w:rFonts w:cs="Arial"/>
          <w:lang w:val="fr-FR" w:eastAsia="en-US"/>
        </w:rPr>
        <w:t xml:space="preserve"> </w:t>
      </w:r>
      <w:proofErr w:type="spellStart"/>
      <w:r w:rsidRPr="00566DF8">
        <w:rPr>
          <w:rFonts w:cs="Arial"/>
          <w:lang w:val="fr-FR" w:eastAsia="en-US"/>
        </w:rPr>
        <w:t>orientarea</w:t>
      </w:r>
      <w:proofErr w:type="spellEnd"/>
      <w:r w:rsidRPr="00566DF8">
        <w:rPr>
          <w:rFonts w:cs="Arial"/>
          <w:lang w:val="fr-FR" w:eastAsia="en-US"/>
        </w:rPr>
        <w:t xml:space="preserve"> </w:t>
      </w:r>
      <w:proofErr w:type="spellStart"/>
      <w:r w:rsidRPr="00566DF8">
        <w:rPr>
          <w:rFonts w:cs="Arial"/>
          <w:lang w:val="fr-FR" w:eastAsia="en-US"/>
        </w:rPr>
        <w:t>în</w:t>
      </w:r>
      <w:proofErr w:type="spellEnd"/>
      <w:r w:rsidRPr="00566DF8">
        <w:rPr>
          <w:rFonts w:cs="Arial"/>
          <w:lang w:val="fr-FR" w:eastAsia="en-US"/>
        </w:rPr>
        <w:t xml:space="preserve"> </w:t>
      </w:r>
      <w:proofErr w:type="spellStart"/>
      <w:r w:rsidRPr="00566DF8">
        <w:rPr>
          <w:rFonts w:cs="Arial"/>
          <w:lang w:val="fr-FR" w:eastAsia="en-US"/>
        </w:rPr>
        <w:t>carieră</w:t>
      </w:r>
      <w:proofErr w:type="spellEnd"/>
    </w:p>
    <w:p w14:paraId="0CD195C9" w14:textId="77777777" w:rsidR="00566DF8" w:rsidRPr="00566DF8" w:rsidRDefault="00566DF8">
      <w:pPr>
        <w:numPr>
          <w:ilvl w:val="0"/>
          <w:numId w:val="2"/>
        </w:numPr>
        <w:spacing w:before="120" w:after="120"/>
        <w:contextualSpacing/>
        <w:jc w:val="both"/>
        <w:rPr>
          <w:rFonts w:cs="Arial"/>
          <w:lang w:val="en-US" w:eastAsia="en-US"/>
        </w:rPr>
      </w:pPr>
      <w:proofErr w:type="spellStart"/>
      <w:r w:rsidRPr="00566DF8">
        <w:rPr>
          <w:rFonts w:cs="Arial"/>
          <w:lang w:val="en-US" w:eastAsia="en-US"/>
        </w:rPr>
        <w:t>Ateliere</w:t>
      </w:r>
      <w:proofErr w:type="spellEnd"/>
      <w:r w:rsidRPr="00566DF8">
        <w:rPr>
          <w:rFonts w:cs="Arial"/>
          <w:lang w:val="en-US" w:eastAsia="en-US"/>
        </w:rPr>
        <w:t xml:space="preserve"> de </w:t>
      </w:r>
      <w:proofErr w:type="spellStart"/>
      <w:r w:rsidRPr="00566DF8">
        <w:rPr>
          <w:rFonts w:cs="Arial"/>
          <w:lang w:val="en-US" w:eastAsia="en-US"/>
        </w:rPr>
        <w:t>formare</w:t>
      </w:r>
      <w:proofErr w:type="spellEnd"/>
      <w:r w:rsidRPr="00566DF8">
        <w:rPr>
          <w:rFonts w:cs="Arial"/>
          <w:lang w:val="en-US" w:eastAsia="en-US"/>
        </w:rPr>
        <w:t xml:space="preserve"> </w:t>
      </w:r>
      <w:proofErr w:type="spellStart"/>
      <w:r w:rsidRPr="00566DF8">
        <w:rPr>
          <w:rFonts w:cs="Arial"/>
          <w:lang w:val="en-US" w:eastAsia="en-US"/>
        </w:rPr>
        <w:t>pentru</w:t>
      </w:r>
      <w:proofErr w:type="spellEnd"/>
      <w:r w:rsidRPr="00566DF8">
        <w:rPr>
          <w:rFonts w:cs="Arial"/>
          <w:lang w:val="en-US" w:eastAsia="en-US"/>
        </w:rPr>
        <w:t xml:space="preserve"> </w:t>
      </w:r>
      <w:proofErr w:type="spellStart"/>
      <w:r w:rsidRPr="00566DF8">
        <w:rPr>
          <w:rFonts w:cs="Arial"/>
          <w:lang w:val="en-US" w:eastAsia="en-US"/>
        </w:rPr>
        <w:t>părinți</w:t>
      </w:r>
      <w:proofErr w:type="spellEnd"/>
      <w:r w:rsidRPr="00566DF8">
        <w:rPr>
          <w:rFonts w:cs="Arial"/>
          <w:lang w:val="en-US" w:eastAsia="en-US"/>
        </w:rPr>
        <w:t xml:space="preserve"> </w:t>
      </w:r>
      <w:proofErr w:type="spellStart"/>
      <w:r w:rsidRPr="00566DF8">
        <w:rPr>
          <w:rFonts w:cs="Arial"/>
          <w:lang w:val="en-US" w:eastAsia="en-US"/>
        </w:rPr>
        <w:t>și</w:t>
      </w:r>
      <w:proofErr w:type="spellEnd"/>
      <w:r w:rsidRPr="00566DF8">
        <w:rPr>
          <w:rFonts w:cs="Arial"/>
          <w:lang w:val="en-US" w:eastAsia="en-US"/>
        </w:rPr>
        <w:t xml:space="preserve"> </w:t>
      </w:r>
      <w:proofErr w:type="spellStart"/>
      <w:r w:rsidRPr="00566DF8">
        <w:rPr>
          <w:rFonts w:cs="Arial"/>
          <w:lang w:val="en-US" w:eastAsia="en-US"/>
        </w:rPr>
        <w:t>profesori</w:t>
      </w:r>
      <w:proofErr w:type="spellEnd"/>
      <w:r w:rsidRPr="00566DF8">
        <w:rPr>
          <w:rFonts w:cs="Arial"/>
          <w:lang w:val="en-US" w:eastAsia="en-US"/>
        </w:rPr>
        <w:t xml:space="preserve"> </w:t>
      </w:r>
      <w:proofErr w:type="spellStart"/>
      <w:r w:rsidRPr="00566DF8">
        <w:rPr>
          <w:rFonts w:cs="Arial"/>
          <w:lang w:val="en-US" w:eastAsia="en-US"/>
        </w:rPr>
        <w:t>privind</w:t>
      </w:r>
      <w:proofErr w:type="spellEnd"/>
      <w:r w:rsidRPr="00566DF8">
        <w:rPr>
          <w:rFonts w:cs="Arial"/>
          <w:lang w:val="en-US" w:eastAsia="en-US"/>
        </w:rPr>
        <w:t xml:space="preserve"> </w:t>
      </w:r>
      <w:proofErr w:type="spellStart"/>
      <w:r w:rsidRPr="00566DF8">
        <w:rPr>
          <w:rFonts w:cs="Arial"/>
          <w:lang w:val="en-US" w:eastAsia="en-US"/>
        </w:rPr>
        <w:t>suportul</w:t>
      </w:r>
      <w:proofErr w:type="spellEnd"/>
      <w:r w:rsidRPr="00566DF8">
        <w:rPr>
          <w:rFonts w:cs="Arial"/>
          <w:lang w:val="en-US" w:eastAsia="en-US"/>
        </w:rPr>
        <w:t xml:space="preserve"> emotional al </w:t>
      </w:r>
      <w:proofErr w:type="spellStart"/>
      <w:r w:rsidRPr="00566DF8">
        <w:rPr>
          <w:rFonts w:cs="Arial"/>
          <w:lang w:val="en-US" w:eastAsia="en-US"/>
        </w:rPr>
        <w:t>elevilor</w:t>
      </w:r>
      <w:proofErr w:type="spellEnd"/>
    </w:p>
    <w:p w14:paraId="5F6BEC73" w14:textId="77777777" w:rsidR="00566DF8" w:rsidRPr="00566DF8" w:rsidRDefault="00566DF8">
      <w:pPr>
        <w:numPr>
          <w:ilvl w:val="0"/>
          <w:numId w:val="2"/>
        </w:numPr>
        <w:spacing w:before="120" w:after="120"/>
        <w:contextualSpacing/>
        <w:jc w:val="both"/>
        <w:rPr>
          <w:rFonts w:cs="Arial"/>
          <w:lang w:val="fr-FR" w:eastAsia="en-US"/>
        </w:rPr>
      </w:pPr>
      <w:proofErr w:type="spellStart"/>
      <w:r w:rsidRPr="00566DF8">
        <w:rPr>
          <w:rFonts w:cs="Arial"/>
          <w:lang w:val="fr-FR" w:eastAsia="en-US"/>
        </w:rPr>
        <w:t>Clubul</w:t>
      </w:r>
      <w:proofErr w:type="spellEnd"/>
      <w:r w:rsidRPr="00566DF8">
        <w:rPr>
          <w:rFonts w:cs="Arial"/>
          <w:lang w:val="fr-FR" w:eastAsia="en-US"/>
        </w:rPr>
        <w:t xml:space="preserve"> de </w:t>
      </w:r>
      <w:proofErr w:type="spellStart"/>
      <w:r w:rsidRPr="00566DF8">
        <w:rPr>
          <w:rFonts w:cs="Arial"/>
          <w:lang w:val="fr-FR" w:eastAsia="en-US"/>
        </w:rPr>
        <w:t>lectură</w:t>
      </w:r>
      <w:proofErr w:type="spellEnd"/>
      <w:r w:rsidRPr="00566DF8">
        <w:rPr>
          <w:rFonts w:cs="Arial"/>
          <w:lang w:val="fr-FR" w:eastAsia="en-US"/>
        </w:rPr>
        <w:t xml:space="preserve"> </w:t>
      </w:r>
      <w:proofErr w:type="spellStart"/>
      <w:proofErr w:type="gramStart"/>
      <w:r w:rsidRPr="00566DF8">
        <w:rPr>
          <w:rFonts w:cs="Arial"/>
          <w:lang w:val="fr-FR" w:eastAsia="en-US"/>
        </w:rPr>
        <w:t>interactivă</w:t>
      </w:r>
      <w:proofErr w:type="spellEnd"/>
      <w:r w:rsidRPr="00566DF8">
        <w:rPr>
          <w:rFonts w:cs="Arial"/>
          <w:lang w:val="fr-FR" w:eastAsia="en-US"/>
        </w:rPr>
        <w:t>:</w:t>
      </w:r>
      <w:proofErr w:type="gramEnd"/>
      <w:r w:rsidRPr="00566DF8">
        <w:rPr>
          <w:rFonts w:cs="Arial"/>
          <w:lang w:val="fr-FR" w:eastAsia="en-US"/>
        </w:rPr>
        <w:t xml:space="preserve"> </w:t>
      </w:r>
      <w:proofErr w:type="spellStart"/>
      <w:r w:rsidRPr="00566DF8">
        <w:rPr>
          <w:rFonts w:cs="Arial"/>
          <w:lang w:val="fr-FR" w:eastAsia="en-US"/>
        </w:rPr>
        <w:t>profesori-elevi-părinți</w:t>
      </w:r>
      <w:proofErr w:type="spellEnd"/>
    </w:p>
    <w:p w14:paraId="4A5AECF7" w14:textId="77777777" w:rsidR="00566DF8" w:rsidRPr="00566DF8" w:rsidRDefault="00566DF8">
      <w:pPr>
        <w:numPr>
          <w:ilvl w:val="0"/>
          <w:numId w:val="2"/>
        </w:numPr>
        <w:spacing w:before="120" w:after="120"/>
        <w:contextualSpacing/>
        <w:jc w:val="both"/>
        <w:rPr>
          <w:rFonts w:cs="Arial"/>
          <w:lang w:val="en-US" w:eastAsia="en-US"/>
        </w:rPr>
      </w:pPr>
      <w:proofErr w:type="spellStart"/>
      <w:r w:rsidRPr="00566DF8">
        <w:rPr>
          <w:rFonts w:cs="Arial"/>
          <w:lang w:val="en-US" w:eastAsia="en-US"/>
        </w:rPr>
        <w:t>Conferința</w:t>
      </w:r>
      <w:proofErr w:type="spellEnd"/>
      <w:r w:rsidRPr="00566DF8">
        <w:rPr>
          <w:rFonts w:cs="Arial"/>
          <w:lang w:val="en-US" w:eastAsia="en-US"/>
        </w:rPr>
        <w:t xml:space="preserve"> </w:t>
      </w:r>
      <w:proofErr w:type="spellStart"/>
      <w:proofErr w:type="gramStart"/>
      <w:r w:rsidRPr="00566DF8">
        <w:rPr>
          <w:rFonts w:cs="Arial"/>
          <w:lang w:val="en-US" w:eastAsia="en-US"/>
        </w:rPr>
        <w:t>anuală</w:t>
      </w:r>
      <w:proofErr w:type="spellEnd"/>
      <w:r w:rsidRPr="00566DF8">
        <w:rPr>
          <w:rFonts w:cs="Arial"/>
          <w:lang w:val="en-US" w:eastAsia="en-US"/>
        </w:rPr>
        <w:t xml:space="preserve"> ”</w:t>
      </w:r>
      <w:proofErr w:type="spellStart"/>
      <w:r w:rsidRPr="00566DF8">
        <w:rPr>
          <w:rFonts w:cs="Arial"/>
          <w:lang w:val="en-US" w:eastAsia="en-US"/>
        </w:rPr>
        <w:t>Viitorul</w:t>
      </w:r>
      <w:proofErr w:type="spellEnd"/>
      <w:proofErr w:type="gramEnd"/>
      <w:r w:rsidRPr="00566DF8">
        <w:rPr>
          <w:rFonts w:cs="Arial"/>
          <w:lang w:val="en-US" w:eastAsia="en-US"/>
        </w:rPr>
        <w:t xml:space="preserve"> </w:t>
      </w:r>
      <w:proofErr w:type="spellStart"/>
      <w:r w:rsidRPr="00566DF8">
        <w:rPr>
          <w:rFonts w:cs="Arial"/>
          <w:lang w:val="en-US" w:eastAsia="en-US"/>
        </w:rPr>
        <w:t>în</w:t>
      </w:r>
      <w:proofErr w:type="spellEnd"/>
      <w:r w:rsidRPr="00566DF8">
        <w:rPr>
          <w:rFonts w:cs="Arial"/>
          <w:lang w:val="en-US" w:eastAsia="en-US"/>
        </w:rPr>
        <w:t xml:space="preserve"> </w:t>
      </w:r>
      <w:proofErr w:type="spellStart"/>
      <w:r w:rsidRPr="00566DF8">
        <w:rPr>
          <w:rFonts w:cs="Arial"/>
          <w:lang w:val="en-US" w:eastAsia="en-US"/>
        </w:rPr>
        <w:t>educație</w:t>
      </w:r>
      <w:proofErr w:type="spellEnd"/>
      <w:r w:rsidRPr="00566DF8">
        <w:rPr>
          <w:rFonts w:cs="Arial"/>
          <w:lang w:val="en-US" w:eastAsia="en-US"/>
        </w:rPr>
        <w:t>”</w:t>
      </w:r>
    </w:p>
    <w:p w14:paraId="1D419CDE" w14:textId="77777777" w:rsidR="00566DF8" w:rsidRPr="00566DF8" w:rsidRDefault="00566DF8">
      <w:pPr>
        <w:numPr>
          <w:ilvl w:val="0"/>
          <w:numId w:val="2"/>
        </w:numPr>
        <w:spacing w:before="120" w:after="120"/>
        <w:contextualSpacing/>
        <w:jc w:val="both"/>
        <w:rPr>
          <w:rFonts w:cs="Arial"/>
          <w:lang w:val="fr-FR" w:eastAsia="en-US"/>
        </w:rPr>
      </w:pPr>
      <w:proofErr w:type="spellStart"/>
      <w:r w:rsidRPr="00566DF8">
        <w:rPr>
          <w:rFonts w:cs="Arial"/>
          <w:lang w:val="fr-FR" w:eastAsia="en-US"/>
        </w:rPr>
        <w:t>Cursuri</w:t>
      </w:r>
      <w:proofErr w:type="spellEnd"/>
      <w:r w:rsidRPr="00566DF8">
        <w:rPr>
          <w:rFonts w:cs="Arial"/>
          <w:lang w:val="fr-FR" w:eastAsia="en-US"/>
        </w:rPr>
        <w:t xml:space="preserve"> de </w:t>
      </w:r>
      <w:proofErr w:type="spellStart"/>
      <w:r w:rsidRPr="00566DF8">
        <w:rPr>
          <w:rFonts w:cs="Arial"/>
          <w:lang w:val="fr-FR" w:eastAsia="en-US"/>
        </w:rPr>
        <w:t>formare</w:t>
      </w:r>
      <w:proofErr w:type="spellEnd"/>
      <w:r w:rsidRPr="00566DF8">
        <w:rPr>
          <w:rFonts w:cs="Arial"/>
          <w:lang w:val="fr-FR" w:eastAsia="en-US"/>
        </w:rPr>
        <w:t xml:space="preserve"> </w:t>
      </w:r>
      <w:proofErr w:type="spellStart"/>
      <w:r w:rsidRPr="00566DF8">
        <w:rPr>
          <w:rFonts w:cs="Arial"/>
          <w:lang w:val="fr-FR" w:eastAsia="en-US"/>
        </w:rPr>
        <w:t>profesională</w:t>
      </w:r>
      <w:proofErr w:type="spellEnd"/>
      <w:r w:rsidRPr="00566DF8">
        <w:rPr>
          <w:rFonts w:cs="Arial"/>
          <w:lang w:val="fr-FR" w:eastAsia="en-US"/>
        </w:rPr>
        <w:t xml:space="preserve"> </w:t>
      </w:r>
      <w:proofErr w:type="spellStart"/>
      <w:r w:rsidRPr="00566DF8">
        <w:rPr>
          <w:rFonts w:cs="Arial"/>
          <w:lang w:val="fr-FR" w:eastAsia="en-US"/>
        </w:rPr>
        <w:t>pentru</w:t>
      </w:r>
      <w:proofErr w:type="spellEnd"/>
      <w:r w:rsidRPr="00566DF8">
        <w:rPr>
          <w:rFonts w:cs="Arial"/>
          <w:lang w:val="fr-FR" w:eastAsia="en-US"/>
        </w:rPr>
        <w:t xml:space="preserve"> </w:t>
      </w:r>
      <w:proofErr w:type="spellStart"/>
      <w:r w:rsidRPr="00566DF8">
        <w:rPr>
          <w:rFonts w:cs="Arial"/>
          <w:lang w:val="fr-FR" w:eastAsia="en-US"/>
        </w:rPr>
        <w:t>cadrele</w:t>
      </w:r>
      <w:proofErr w:type="spellEnd"/>
      <w:r w:rsidRPr="00566DF8">
        <w:rPr>
          <w:rFonts w:cs="Arial"/>
          <w:lang w:val="fr-FR" w:eastAsia="en-US"/>
        </w:rPr>
        <w:t xml:space="preserve"> </w:t>
      </w:r>
      <w:proofErr w:type="spellStart"/>
      <w:r w:rsidRPr="00566DF8">
        <w:rPr>
          <w:rFonts w:cs="Arial"/>
          <w:lang w:val="fr-FR" w:eastAsia="en-US"/>
        </w:rPr>
        <w:t>didactice</w:t>
      </w:r>
      <w:proofErr w:type="spellEnd"/>
      <w:r w:rsidRPr="00566DF8">
        <w:rPr>
          <w:rFonts w:cs="Arial"/>
          <w:lang w:val="fr-FR" w:eastAsia="en-US"/>
        </w:rPr>
        <w:t xml:space="preserve"> </w:t>
      </w:r>
      <w:proofErr w:type="spellStart"/>
      <w:r w:rsidRPr="00566DF8">
        <w:rPr>
          <w:rFonts w:cs="Arial"/>
          <w:lang w:val="fr-FR" w:eastAsia="en-US"/>
        </w:rPr>
        <w:t>necalificate</w:t>
      </w:r>
      <w:proofErr w:type="spellEnd"/>
      <w:r w:rsidRPr="00566DF8">
        <w:rPr>
          <w:rFonts w:cs="Arial"/>
          <w:lang w:val="fr-FR" w:eastAsia="en-US"/>
        </w:rPr>
        <w:t>.</w:t>
      </w:r>
    </w:p>
    <w:p w14:paraId="792BC204" w14:textId="77777777" w:rsidR="00566DF8" w:rsidRPr="00566DF8" w:rsidRDefault="00566DF8">
      <w:pPr>
        <w:numPr>
          <w:ilvl w:val="0"/>
          <w:numId w:val="2"/>
        </w:numPr>
        <w:spacing w:before="120" w:after="120"/>
        <w:contextualSpacing/>
        <w:jc w:val="both"/>
        <w:rPr>
          <w:rFonts w:cs="Arial"/>
          <w:lang w:val="fr-FR" w:eastAsia="en-US"/>
        </w:rPr>
      </w:pPr>
      <w:proofErr w:type="spellStart"/>
      <w:r w:rsidRPr="00566DF8">
        <w:rPr>
          <w:rFonts w:cs="Arial"/>
          <w:lang w:val="fr-FR" w:eastAsia="en-US"/>
        </w:rPr>
        <w:t>Asigurarea</w:t>
      </w:r>
      <w:proofErr w:type="spellEnd"/>
      <w:r w:rsidRPr="00566DF8">
        <w:rPr>
          <w:rFonts w:cs="Arial"/>
          <w:lang w:val="fr-FR" w:eastAsia="en-US"/>
        </w:rPr>
        <w:t xml:space="preserve"> </w:t>
      </w:r>
      <w:proofErr w:type="spellStart"/>
      <w:r w:rsidRPr="00566DF8">
        <w:rPr>
          <w:rFonts w:cs="Arial"/>
          <w:lang w:val="fr-FR" w:eastAsia="en-US"/>
        </w:rPr>
        <w:t>serviciilor</w:t>
      </w:r>
      <w:proofErr w:type="spellEnd"/>
      <w:r w:rsidRPr="00566DF8">
        <w:rPr>
          <w:rFonts w:cs="Arial"/>
          <w:lang w:val="fr-FR" w:eastAsia="en-US"/>
        </w:rPr>
        <w:t xml:space="preserve"> de </w:t>
      </w:r>
      <w:proofErr w:type="spellStart"/>
      <w:r w:rsidRPr="00566DF8">
        <w:rPr>
          <w:rFonts w:cs="Arial"/>
          <w:lang w:val="fr-FR" w:eastAsia="en-US"/>
        </w:rPr>
        <w:t>mediere</w:t>
      </w:r>
      <w:proofErr w:type="spellEnd"/>
      <w:r w:rsidRPr="00566DF8">
        <w:rPr>
          <w:rFonts w:cs="Arial"/>
          <w:lang w:val="fr-FR" w:eastAsia="en-US"/>
        </w:rPr>
        <w:t xml:space="preserve"> </w:t>
      </w:r>
      <w:proofErr w:type="spellStart"/>
      <w:r w:rsidRPr="00566DF8">
        <w:rPr>
          <w:rFonts w:cs="Arial"/>
          <w:lang w:val="fr-FR" w:eastAsia="en-US"/>
        </w:rPr>
        <w:t>școlară</w:t>
      </w:r>
      <w:proofErr w:type="spellEnd"/>
      <w:r w:rsidRPr="00566DF8">
        <w:rPr>
          <w:rFonts w:cs="Arial"/>
          <w:lang w:val="fr-FR" w:eastAsia="en-US"/>
        </w:rPr>
        <w:t>/</w:t>
      </w:r>
      <w:proofErr w:type="spellStart"/>
      <w:r w:rsidRPr="00566DF8">
        <w:rPr>
          <w:rFonts w:cs="Arial"/>
          <w:lang w:val="fr-FR" w:eastAsia="en-US"/>
        </w:rPr>
        <w:t>consigliere</w:t>
      </w:r>
      <w:proofErr w:type="spellEnd"/>
      <w:r w:rsidRPr="00566DF8">
        <w:rPr>
          <w:rFonts w:cs="Arial"/>
          <w:lang w:val="fr-FR" w:eastAsia="en-US"/>
        </w:rPr>
        <w:t xml:space="preserve"> </w:t>
      </w:r>
      <w:proofErr w:type="spellStart"/>
      <w:r w:rsidRPr="00566DF8">
        <w:rPr>
          <w:rFonts w:cs="Arial"/>
          <w:lang w:val="fr-FR" w:eastAsia="en-US"/>
        </w:rPr>
        <w:t>pentru</w:t>
      </w:r>
      <w:proofErr w:type="spellEnd"/>
      <w:r w:rsidRPr="00566DF8">
        <w:rPr>
          <w:rFonts w:cs="Arial"/>
          <w:lang w:val="fr-FR" w:eastAsia="en-US"/>
        </w:rPr>
        <w:t xml:space="preserve"> </w:t>
      </w:r>
      <w:proofErr w:type="spellStart"/>
      <w:r w:rsidRPr="00566DF8">
        <w:rPr>
          <w:rFonts w:cs="Arial"/>
          <w:lang w:val="fr-FR" w:eastAsia="en-US"/>
        </w:rPr>
        <w:t>elevii</w:t>
      </w:r>
      <w:proofErr w:type="spellEnd"/>
      <w:r w:rsidRPr="00566DF8">
        <w:rPr>
          <w:rFonts w:cs="Arial"/>
          <w:lang w:val="fr-FR" w:eastAsia="en-US"/>
        </w:rPr>
        <w:t xml:space="preserve"> </w:t>
      </w:r>
      <w:proofErr w:type="spellStart"/>
      <w:r w:rsidRPr="00566DF8">
        <w:rPr>
          <w:rFonts w:cs="Arial"/>
          <w:lang w:val="fr-FR" w:eastAsia="en-US"/>
        </w:rPr>
        <w:t>provenind</w:t>
      </w:r>
      <w:proofErr w:type="spellEnd"/>
      <w:r w:rsidRPr="00566DF8">
        <w:rPr>
          <w:rFonts w:cs="Arial"/>
          <w:lang w:val="fr-FR" w:eastAsia="en-US"/>
        </w:rPr>
        <w:t xml:space="preserve"> </w:t>
      </w:r>
      <w:proofErr w:type="spellStart"/>
      <w:r w:rsidRPr="00566DF8">
        <w:rPr>
          <w:rFonts w:cs="Arial"/>
          <w:lang w:val="fr-FR" w:eastAsia="en-US"/>
        </w:rPr>
        <w:t>din</w:t>
      </w:r>
      <w:proofErr w:type="spellEnd"/>
      <w:r w:rsidRPr="00566DF8">
        <w:rPr>
          <w:rFonts w:cs="Arial"/>
          <w:lang w:val="fr-FR" w:eastAsia="en-US"/>
        </w:rPr>
        <w:t xml:space="preserve"> </w:t>
      </w:r>
      <w:proofErr w:type="spellStart"/>
      <w:r w:rsidRPr="00566DF8">
        <w:rPr>
          <w:rFonts w:cs="Arial"/>
          <w:lang w:val="fr-FR" w:eastAsia="en-US"/>
        </w:rPr>
        <w:t>medii</w:t>
      </w:r>
      <w:proofErr w:type="spellEnd"/>
      <w:r w:rsidRPr="00566DF8">
        <w:rPr>
          <w:rFonts w:cs="Arial"/>
          <w:lang w:val="fr-FR" w:eastAsia="en-US"/>
        </w:rPr>
        <w:t xml:space="preserve"> </w:t>
      </w:r>
      <w:proofErr w:type="spellStart"/>
      <w:r w:rsidRPr="00566DF8">
        <w:rPr>
          <w:rFonts w:cs="Arial"/>
          <w:lang w:val="fr-FR" w:eastAsia="en-US"/>
        </w:rPr>
        <w:t>defavorizate</w:t>
      </w:r>
      <w:proofErr w:type="spellEnd"/>
      <w:r w:rsidRPr="00566DF8">
        <w:rPr>
          <w:rFonts w:cs="Arial"/>
          <w:lang w:val="fr-FR" w:eastAsia="en-US"/>
        </w:rPr>
        <w:t xml:space="preserve">, </w:t>
      </w:r>
      <w:proofErr w:type="spellStart"/>
      <w:r w:rsidRPr="00566DF8">
        <w:rPr>
          <w:rFonts w:cs="Arial"/>
          <w:lang w:val="fr-FR" w:eastAsia="en-US"/>
        </w:rPr>
        <w:t>consilierea</w:t>
      </w:r>
      <w:proofErr w:type="spellEnd"/>
      <w:r w:rsidRPr="00566DF8">
        <w:rPr>
          <w:rFonts w:cs="Arial"/>
          <w:lang w:val="fr-FR" w:eastAsia="en-US"/>
        </w:rPr>
        <w:t>/</w:t>
      </w:r>
      <w:proofErr w:type="spellStart"/>
      <w:r w:rsidRPr="00566DF8">
        <w:rPr>
          <w:rFonts w:cs="Arial"/>
          <w:lang w:val="fr-FR" w:eastAsia="en-US"/>
        </w:rPr>
        <w:t>informarea</w:t>
      </w:r>
      <w:proofErr w:type="spellEnd"/>
      <w:r w:rsidRPr="00566DF8">
        <w:rPr>
          <w:rFonts w:cs="Arial"/>
          <w:lang w:val="fr-FR" w:eastAsia="en-US"/>
        </w:rPr>
        <w:t xml:space="preserve"> </w:t>
      </w:r>
      <w:proofErr w:type="spellStart"/>
      <w:r w:rsidRPr="00566DF8">
        <w:rPr>
          <w:rFonts w:cs="Arial"/>
          <w:lang w:val="fr-FR" w:eastAsia="en-US"/>
        </w:rPr>
        <w:t>și</w:t>
      </w:r>
      <w:proofErr w:type="spellEnd"/>
      <w:r w:rsidRPr="00566DF8">
        <w:rPr>
          <w:rFonts w:cs="Arial"/>
          <w:lang w:val="fr-FR" w:eastAsia="en-US"/>
        </w:rPr>
        <w:t xml:space="preserve"> </w:t>
      </w:r>
      <w:proofErr w:type="spellStart"/>
      <w:r w:rsidRPr="00566DF8">
        <w:rPr>
          <w:rFonts w:cs="Arial"/>
          <w:lang w:val="fr-FR" w:eastAsia="en-US"/>
        </w:rPr>
        <w:t>sprijinirea</w:t>
      </w:r>
      <w:proofErr w:type="spellEnd"/>
      <w:r w:rsidRPr="00566DF8">
        <w:rPr>
          <w:rFonts w:cs="Arial"/>
          <w:lang w:val="fr-FR" w:eastAsia="en-US"/>
        </w:rPr>
        <w:t xml:space="preserve"> </w:t>
      </w:r>
      <w:proofErr w:type="spellStart"/>
      <w:r w:rsidRPr="00566DF8">
        <w:rPr>
          <w:rFonts w:cs="Arial"/>
          <w:lang w:val="fr-FR" w:eastAsia="en-US"/>
        </w:rPr>
        <w:t>părinților</w:t>
      </w:r>
      <w:proofErr w:type="spellEnd"/>
      <w:r w:rsidRPr="00566DF8">
        <w:rPr>
          <w:rFonts w:cs="Arial"/>
          <w:lang w:val="fr-FR" w:eastAsia="en-US"/>
        </w:rPr>
        <w:t xml:space="preserve"> </w:t>
      </w:r>
      <w:proofErr w:type="spellStart"/>
      <w:r w:rsidRPr="00566DF8">
        <w:rPr>
          <w:rFonts w:cs="Arial"/>
          <w:lang w:val="fr-FR" w:eastAsia="en-US"/>
        </w:rPr>
        <w:t>elevilor</w:t>
      </w:r>
      <w:proofErr w:type="spellEnd"/>
      <w:r w:rsidRPr="00566DF8">
        <w:rPr>
          <w:rFonts w:cs="Arial"/>
          <w:lang w:val="fr-FR" w:eastAsia="en-US"/>
        </w:rPr>
        <w:t xml:space="preserve"> </w:t>
      </w:r>
      <w:proofErr w:type="spellStart"/>
      <w:r w:rsidRPr="00566DF8">
        <w:rPr>
          <w:rFonts w:cs="Arial"/>
          <w:lang w:val="fr-FR" w:eastAsia="en-US"/>
        </w:rPr>
        <w:t>defavorizați</w:t>
      </w:r>
      <w:proofErr w:type="spellEnd"/>
      <w:r w:rsidRPr="00566DF8">
        <w:rPr>
          <w:rFonts w:cs="Arial"/>
          <w:lang w:val="fr-FR" w:eastAsia="en-US"/>
        </w:rPr>
        <w:t>/</w:t>
      </w:r>
      <w:proofErr w:type="spellStart"/>
      <w:r w:rsidRPr="00566DF8">
        <w:rPr>
          <w:rFonts w:cs="Arial"/>
          <w:lang w:val="fr-FR" w:eastAsia="en-US"/>
        </w:rPr>
        <w:t>elevilor</w:t>
      </w:r>
      <w:proofErr w:type="spellEnd"/>
      <w:r w:rsidRPr="00566DF8">
        <w:rPr>
          <w:rFonts w:cs="Arial"/>
          <w:lang w:val="fr-FR" w:eastAsia="en-US"/>
        </w:rPr>
        <w:t xml:space="preserve"> </w:t>
      </w:r>
      <w:proofErr w:type="spellStart"/>
      <w:r w:rsidRPr="00566DF8">
        <w:rPr>
          <w:rFonts w:cs="Arial"/>
          <w:lang w:val="fr-FR" w:eastAsia="en-US"/>
        </w:rPr>
        <w:t>cu</w:t>
      </w:r>
      <w:proofErr w:type="spellEnd"/>
      <w:r w:rsidRPr="00566DF8">
        <w:rPr>
          <w:rFonts w:cs="Arial"/>
          <w:lang w:val="fr-FR" w:eastAsia="en-US"/>
        </w:rPr>
        <w:t xml:space="preserve"> CES.</w:t>
      </w:r>
    </w:p>
    <w:p w14:paraId="1EBF1DB3" w14:textId="77777777" w:rsidR="00566DF8" w:rsidRPr="00566DF8" w:rsidRDefault="00566DF8">
      <w:pPr>
        <w:numPr>
          <w:ilvl w:val="0"/>
          <w:numId w:val="2"/>
        </w:numPr>
        <w:spacing w:before="120" w:after="120"/>
        <w:contextualSpacing/>
        <w:jc w:val="both"/>
        <w:rPr>
          <w:rFonts w:cs="Arial"/>
          <w:lang w:val="en-US" w:eastAsia="en-US"/>
        </w:rPr>
      </w:pPr>
      <w:proofErr w:type="spellStart"/>
      <w:r w:rsidRPr="00566DF8">
        <w:rPr>
          <w:rFonts w:cs="Arial"/>
          <w:lang w:val="en-US" w:eastAsia="en-US"/>
        </w:rPr>
        <w:t>Angajarea</w:t>
      </w:r>
      <w:proofErr w:type="spellEnd"/>
      <w:r w:rsidRPr="00566DF8">
        <w:rPr>
          <w:rFonts w:cs="Arial"/>
          <w:lang w:val="en-US" w:eastAsia="en-US"/>
        </w:rPr>
        <w:t xml:space="preserve"> de personal </w:t>
      </w:r>
      <w:proofErr w:type="spellStart"/>
      <w:r w:rsidRPr="00566DF8">
        <w:rPr>
          <w:rFonts w:cs="Arial"/>
          <w:lang w:val="en-US" w:eastAsia="en-US"/>
        </w:rPr>
        <w:t>specializat</w:t>
      </w:r>
      <w:proofErr w:type="spellEnd"/>
      <w:r w:rsidRPr="00566DF8">
        <w:rPr>
          <w:rFonts w:cs="Arial"/>
          <w:lang w:val="en-US" w:eastAsia="en-US"/>
        </w:rPr>
        <w:t xml:space="preserve"> (</w:t>
      </w:r>
      <w:proofErr w:type="spellStart"/>
      <w:r w:rsidRPr="00566DF8">
        <w:rPr>
          <w:rFonts w:cs="Arial"/>
          <w:lang w:val="en-US" w:eastAsia="en-US"/>
        </w:rPr>
        <w:t>pentru</w:t>
      </w:r>
      <w:proofErr w:type="spellEnd"/>
      <w:r w:rsidRPr="00566DF8">
        <w:rPr>
          <w:rFonts w:cs="Arial"/>
          <w:lang w:val="en-US" w:eastAsia="en-US"/>
        </w:rPr>
        <w:t xml:space="preserve"> </w:t>
      </w:r>
      <w:proofErr w:type="spellStart"/>
      <w:r w:rsidRPr="00566DF8">
        <w:rPr>
          <w:rFonts w:cs="Arial"/>
          <w:lang w:val="en-US" w:eastAsia="en-US"/>
        </w:rPr>
        <w:t>facilitarea</w:t>
      </w:r>
      <w:proofErr w:type="spellEnd"/>
      <w:r w:rsidRPr="00566DF8">
        <w:rPr>
          <w:rFonts w:cs="Arial"/>
          <w:lang w:val="en-US" w:eastAsia="en-US"/>
        </w:rPr>
        <w:t xml:space="preserve"> </w:t>
      </w:r>
      <w:proofErr w:type="spellStart"/>
      <w:r w:rsidRPr="00566DF8">
        <w:rPr>
          <w:rFonts w:cs="Arial"/>
          <w:lang w:val="en-US" w:eastAsia="en-US"/>
        </w:rPr>
        <w:t>integrării</w:t>
      </w:r>
      <w:proofErr w:type="spellEnd"/>
      <w:r w:rsidRPr="00566DF8">
        <w:rPr>
          <w:rFonts w:cs="Arial"/>
          <w:lang w:val="en-US" w:eastAsia="en-US"/>
        </w:rPr>
        <w:t xml:space="preserve"> </w:t>
      </w:r>
      <w:proofErr w:type="spellStart"/>
      <w:r w:rsidRPr="00566DF8">
        <w:rPr>
          <w:rFonts w:cs="Arial"/>
          <w:lang w:val="en-US" w:eastAsia="en-US"/>
        </w:rPr>
        <w:t>elevilor</w:t>
      </w:r>
      <w:proofErr w:type="spellEnd"/>
      <w:r w:rsidRPr="00566DF8">
        <w:rPr>
          <w:rFonts w:cs="Arial"/>
          <w:lang w:val="en-US" w:eastAsia="en-US"/>
        </w:rPr>
        <w:t xml:space="preserve"> cu CES): </w:t>
      </w:r>
      <w:proofErr w:type="spellStart"/>
      <w:r w:rsidRPr="00566DF8">
        <w:rPr>
          <w:rFonts w:cs="Arial"/>
          <w:lang w:val="en-US" w:eastAsia="en-US"/>
        </w:rPr>
        <w:t>profesor</w:t>
      </w:r>
      <w:proofErr w:type="spellEnd"/>
      <w:r w:rsidRPr="00566DF8">
        <w:rPr>
          <w:rFonts w:cs="Arial"/>
          <w:lang w:val="en-US" w:eastAsia="en-US"/>
        </w:rPr>
        <w:t xml:space="preserve"> de </w:t>
      </w:r>
      <w:proofErr w:type="spellStart"/>
      <w:r w:rsidRPr="00566DF8">
        <w:rPr>
          <w:rFonts w:cs="Arial"/>
          <w:lang w:val="en-US" w:eastAsia="en-US"/>
        </w:rPr>
        <w:t>sprijin</w:t>
      </w:r>
      <w:proofErr w:type="spellEnd"/>
      <w:r w:rsidRPr="00566DF8">
        <w:rPr>
          <w:rFonts w:cs="Arial"/>
          <w:lang w:val="en-US" w:eastAsia="en-US"/>
        </w:rPr>
        <w:t xml:space="preserve">, </w:t>
      </w:r>
      <w:proofErr w:type="spellStart"/>
      <w:r w:rsidRPr="00566DF8">
        <w:rPr>
          <w:rFonts w:cs="Arial"/>
          <w:lang w:val="en-US" w:eastAsia="en-US"/>
        </w:rPr>
        <w:t>consilier</w:t>
      </w:r>
      <w:proofErr w:type="spellEnd"/>
      <w:r w:rsidRPr="00566DF8">
        <w:rPr>
          <w:rFonts w:cs="Arial"/>
          <w:lang w:val="en-US" w:eastAsia="en-US"/>
        </w:rPr>
        <w:t xml:space="preserve">, </w:t>
      </w:r>
      <w:proofErr w:type="spellStart"/>
      <w:r w:rsidRPr="00566DF8">
        <w:rPr>
          <w:rFonts w:cs="Arial"/>
          <w:lang w:val="en-US" w:eastAsia="en-US"/>
        </w:rPr>
        <w:t>logoped</w:t>
      </w:r>
      <w:proofErr w:type="spellEnd"/>
      <w:r w:rsidRPr="00566DF8">
        <w:rPr>
          <w:rFonts w:cs="Arial"/>
          <w:lang w:val="en-US" w:eastAsia="en-US"/>
        </w:rPr>
        <w:t xml:space="preserve">, </w:t>
      </w:r>
      <w:proofErr w:type="spellStart"/>
      <w:r w:rsidRPr="00566DF8">
        <w:rPr>
          <w:rFonts w:cs="Arial"/>
          <w:lang w:val="en-US" w:eastAsia="en-US"/>
        </w:rPr>
        <w:t>psiholog</w:t>
      </w:r>
      <w:proofErr w:type="spellEnd"/>
      <w:r w:rsidRPr="00566DF8">
        <w:rPr>
          <w:rFonts w:cs="Arial"/>
          <w:lang w:val="en-US" w:eastAsia="en-US"/>
        </w:rPr>
        <w:t>.</w:t>
      </w:r>
    </w:p>
    <w:p w14:paraId="24E31473" w14:textId="77777777" w:rsidR="00566DF8" w:rsidRPr="00566DF8" w:rsidRDefault="00566DF8" w:rsidP="00566DF8">
      <w:pPr>
        <w:spacing w:before="120" w:after="120"/>
        <w:ind w:left="1065"/>
        <w:contextualSpacing/>
        <w:jc w:val="both"/>
        <w:rPr>
          <w:rFonts w:cs="Arial"/>
          <w:lang w:val="en-US" w:eastAsia="en-US"/>
        </w:rPr>
      </w:pPr>
    </w:p>
    <w:p w14:paraId="36945100" w14:textId="77777777" w:rsidR="00566DF8" w:rsidRPr="00566DF8" w:rsidRDefault="00566DF8" w:rsidP="00566DF8">
      <w:pPr>
        <w:spacing w:before="120" w:after="120"/>
        <w:jc w:val="both"/>
        <w:rPr>
          <w:rFonts w:cs="Arial"/>
          <w:lang w:val="en-US" w:eastAsia="en-US"/>
        </w:rPr>
      </w:pPr>
    </w:p>
    <w:p w14:paraId="72F442F1" w14:textId="77777777" w:rsidR="00566DF8" w:rsidRPr="00566DF8" w:rsidRDefault="00566DF8" w:rsidP="00566DF8">
      <w:pPr>
        <w:ind w:firstLine="705"/>
        <w:jc w:val="both"/>
        <w:rPr>
          <w:rFonts w:cs="Arial"/>
          <w:lang w:val="it-IT" w:eastAsia="en-US"/>
        </w:rPr>
      </w:pPr>
      <w:r w:rsidRPr="00566DF8">
        <w:rPr>
          <w:rFonts w:cs="Arial"/>
          <w:lang w:val="it-IT" w:eastAsia="en-US"/>
        </w:rPr>
        <w:t>Valoarea indicatorilor tehnico-economici ai proiectului ”Reabilitarea, modernizarea și extinderea clădirii Liceului teoretic ”Samuil Micu””, sunt prezentați în tabelul următor:</w:t>
      </w:r>
    </w:p>
    <w:p w14:paraId="1FB8FE81" w14:textId="77777777" w:rsidR="00566DF8" w:rsidRPr="00566DF8" w:rsidRDefault="00566DF8" w:rsidP="00566DF8">
      <w:pPr>
        <w:spacing w:after="120"/>
        <w:ind w:left="720"/>
        <w:contextualSpacing/>
        <w:jc w:val="both"/>
        <w:rPr>
          <w:rFonts w:cs="Arial"/>
          <w:b/>
          <w:lang w:eastAsia="en-US"/>
        </w:rPr>
      </w:pPr>
    </w:p>
    <w:tbl>
      <w:tblPr>
        <w:tblW w:w="0" w:type="auto"/>
        <w:jc w:val="center"/>
        <w:tblCellMar>
          <w:left w:w="10" w:type="dxa"/>
          <w:right w:w="10" w:type="dxa"/>
        </w:tblCellMar>
        <w:tblLook w:val="04A0" w:firstRow="1" w:lastRow="0" w:firstColumn="1" w:lastColumn="0" w:noHBand="0" w:noVBand="1"/>
      </w:tblPr>
      <w:tblGrid>
        <w:gridCol w:w="3318"/>
        <w:gridCol w:w="2285"/>
        <w:gridCol w:w="1662"/>
        <w:gridCol w:w="2311"/>
      </w:tblGrid>
      <w:tr w:rsidR="00566DF8" w:rsidRPr="00566DF8" w14:paraId="0DFA49F4" w14:textId="77777777" w:rsidTr="007C0D31">
        <w:trPr>
          <w:trHeight w:val="278"/>
          <w:jc w:val="center"/>
        </w:trPr>
        <w:tc>
          <w:tcPr>
            <w:tcW w:w="3799" w:type="dxa"/>
            <w:vMerge w:val="restart"/>
            <w:tcBorders>
              <w:top w:val="single" w:sz="8" w:space="0" w:color="003366"/>
              <w:left w:val="single" w:sz="0" w:space="0" w:color="000000"/>
              <w:bottom w:val="single" w:sz="0" w:space="0" w:color="000000"/>
              <w:right w:val="single" w:sz="8" w:space="0" w:color="003366"/>
            </w:tcBorders>
            <w:shd w:val="clear" w:color="auto" w:fill="auto"/>
            <w:tcMar>
              <w:left w:w="108" w:type="dxa"/>
              <w:right w:w="108" w:type="dxa"/>
            </w:tcMar>
            <w:vAlign w:val="center"/>
          </w:tcPr>
          <w:p w14:paraId="17086485" w14:textId="77777777" w:rsidR="00566DF8" w:rsidRPr="00566DF8" w:rsidRDefault="00566DF8" w:rsidP="00566DF8">
            <w:pPr>
              <w:spacing w:after="120"/>
              <w:ind w:right="-44"/>
              <w:jc w:val="center"/>
              <w:rPr>
                <w:rFonts w:cs="Arial"/>
                <w:b/>
                <w:lang w:eastAsia="en-US"/>
              </w:rPr>
            </w:pPr>
            <w:r w:rsidRPr="00566DF8">
              <w:rPr>
                <w:rFonts w:eastAsia="Arial" w:cs="Arial"/>
                <w:b/>
                <w:lang w:eastAsia="en-US"/>
              </w:rPr>
              <w:t>Denumirea capitolelor si subcapitolelor de cheltuieli</w:t>
            </w:r>
          </w:p>
        </w:tc>
        <w:tc>
          <w:tcPr>
            <w:tcW w:w="2455" w:type="dxa"/>
            <w:tcBorders>
              <w:top w:val="single" w:sz="8" w:space="0" w:color="003366"/>
              <w:left w:val="single" w:sz="8" w:space="0" w:color="003366"/>
              <w:bottom w:val="single" w:sz="8" w:space="0" w:color="003366"/>
              <w:right w:val="single" w:sz="8" w:space="0" w:color="003366"/>
            </w:tcBorders>
            <w:shd w:val="clear" w:color="auto" w:fill="auto"/>
            <w:tcMar>
              <w:left w:w="108" w:type="dxa"/>
              <w:right w:w="108" w:type="dxa"/>
            </w:tcMar>
            <w:vAlign w:val="center"/>
          </w:tcPr>
          <w:p w14:paraId="38050AFF" w14:textId="77777777" w:rsidR="00566DF8" w:rsidRPr="00566DF8" w:rsidRDefault="00566DF8" w:rsidP="00566DF8">
            <w:pPr>
              <w:spacing w:after="120"/>
              <w:ind w:right="-44"/>
              <w:jc w:val="center"/>
              <w:rPr>
                <w:rFonts w:cs="Arial"/>
                <w:b/>
                <w:lang w:eastAsia="en-US"/>
              </w:rPr>
            </w:pPr>
            <w:r w:rsidRPr="00566DF8">
              <w:rPr>
                <w:rFonts w:eastAsia="Arial" w:cs="Arial"/>
                <w:b/>
                <w:lang w:eastAsia="en-US"/>
              </w:rPr>
              <w:t>Valoare (fara TVA)</w:t>
            </w:r>
          </w:p>
        </w:tc>
        <w:tc>
          <w:tcPr>
            <w:tcW w:w="1676" w:type="dxa"/>
            <w:tcBorders>
              <w:top w:val="single" w:sz="8" w:space="0" w:color="003366"/>
              <w:left w:val="single" w:sz="0" w:space="0" w:color="000000"/>
              <w:bottom w:val="single" w:sz="8" w:space="0" w:color="003366"/>
              <w:right w:val="single" w:sz="8" w:space="0" w:color="003366"/>
            </w:tcBorders>
            <w:shd w:val="clear" w:color="auto" w:fill="auto"/>
            <w:tcMar>
              <w:left w:w="108" w:type="dxa"/>
              <w:right w:w="108" w:type="dxa"/>
            </w:tcMar>
            <w:vAlign w:val="center"/>
          </w:tcPr>
          <w:p w14:paraId="3483B9D2" w14:textId="77777777" w:rsidR="00566DF8" w:rsidRPr="00566DF8" w:rsidRDefault="00566DF8" w:rsidP="00566DF8">
            <w:pPr>
              <w:spacing w:after="120"/>
              <w:ind w:right="-44"/>
              <w:jc w:val="center"/>
              <w:rPr>
                <w:rFonts w:cs="Arial"/>
                <w:b/>
                <w:lang w:eastAsia="en-US"/>
              </w:rPr>
            </w:pPr>
            <w:r w:rsidRPr="00566DF8">
              <w:rPr>
                <w:rFonts w:eastAsia="Arial" w:cs="Arial"/>
                <w:b/>
                <w:lang w:eastAsia="en-US"/>
              </w:rPr>
              <w:t>TVA</w:t>
            </w:r>
          </w:p>
        </w:tc>
        <w:tc>
          <w:tcPr>
            <w:tcW w:w="2489" w:type="dxa"/>
            <w:tcBorders>
              <w:top w:val="single" w:sz="8" w:space="0" w:color="003366"/>
              <w:left w:val="single" w:sz="0" w:space="0" w:color="000000"/>
              <w:bottom w:val="single" w:sz="8" w:space="0" w:color="003366"/>
              <w:right w:val="single" w:sz="8" w:space="0" w:color="003366"/>
            </w:tcBorders>
            <w:shd w:val="clear" w:color="auto" w:fill="auto"/>
            <w:tcMar>
              <w:left w:w="108" w:type="dxa"/>
              <w:right w:w="108" w:type="dxa"/>
            </w:tcMar>
            <w:vAlign w:val="center"/>
          </w:tcPr>
          <w:p w14:paraId="3C7C7752" w14:textId="77777777" w:rsidR="00566DF8" w:rsidRPr="00566DF8" w:rsidRDefault="00566DF8" w:rsidP="00566DF8">
            <w:pPr>
              <w:spacing w:after="120"/>
              <w:ind w:right="-44"/>
              <w:jc w:val="center"/>
              <w:rPr>
                <w:rFonts w:cs="Arial"/>
                <w:b/>
                <w:lang w:eastAsia="en-US"/>
              </w:rPr>
            </w:pPr>
            <w:r w:rsidRPr="00566DF8">
              <w:rPr>
                <w:rFonts w:eastAsia="Arial" w:cs="Arial"/>
                <w:b/>
                <w:lang w:eastAsia="en-US"/>
              </w:rPr>
              <w:t>Valoare (inclusiv TVA)</w:t>
            </w:r>
          </w:p>
        </w:tc>
      </w:tr>
      <w:tr w:rsidR="00566DF8" w:rsidRPr="00566DF8" w14:paraId="4FD1C0E1" w14:textId="77777777" w:rsidTr="007C0D31">
        <w:trPr>
          <w:trHeight w:val="384"/>
          <w:jc w:val="center"/>
        </w:trPr>
        <w:tc>
          <w:tcPr>
            <w:tcW w:w="3799" w:type="dxa"/>
            <w:vMerge/>
            <w:tcBorders>
              <w:top w:val="single" w:sz="0" w:space="0" w:color="000000"/>
              <w:left w:val="single" w:sz="0" w:space="0" w:color="000000"/>
              <w:bottom w:val="single" w:sz="8" w:space="0" w:color="003366"/>
              <w:right w:val="single" w:sz="8" w:space="0" w:color="003366"/>
            </w:tcBorders>
            <w:shd w:val="clear" w:color="000000" w:fill="FFFFFF"/>
            <w:tcMar>
              <w:left w:w="108" w:type="dxa"/>
              <w:right w:w="108" w:type="dxa"/>
            </w:tcMar>
            <w:vAlign w:val="center"/>
          </w:tcPr>
          <w:p w14:paraId="55F3BBDA" w14:textId="77777777" w:rsidR="00566DF8" w:rsidRPr="00566DF8" w:rsidRDefault="00566DF8" w:rsidP="00566DF8">
            <w:pPr>
              <w:spacing w:after="120"/>
              <w:rPr>
                <w:rFonts w:eastAsia="Calibri" w:cs="Arial"/>
                <w:lang w:eastAsia="en-US"/>
              </w:rPr>
            </w:pPr>
          </w:p>
        </w:tc>
        <w:tc>
          <w:tcPr>
            <w:tcW w:w="2455" w:type="dxa"/>
            <w:tcBorders>
              <w:top w:val="single" w:sz="0" w:space="0" w:color="000000"/>
              <w:left w:val="single" w:sz="8" w:space="0" w:color="003366"/>
              <w:bottom w:val="single" w:sz="8" w:space="0" w:color="003366"/>
              <w:right w:val="single" w:sz="8" w:space="0" w:color="003366"/>
            </w:tcBorders>
            <w:shd w:val="clear" w:color="auto" w:fill="auto"/>
            <w:tcMar>
              <w:left w:w="108" w:type="dxa"/>
              <w:right w:w="108" w:type="dxa"/>
            </w:tcMar>
            <w:vAlign w:val="center"/>
          </w:tcPr>
          <w:p w14:paraId="027A8C77" w14:textId="77777777" w:rsidR="00566DF8" w:rsidRPr="00566DF8" w:rsidRDefault="00566DF8" w:rsidP="00566DF8">
            <w:pPr>
              <w:spacing w:after="120"/>
              <w:ind w:right="-44"/>
              <w:jc w:val="center"/>
              <w:rPr>
                <w:rFonts w:cs="Arial"/>
                <w:b/>
                <w:lang w:eastAsia="en-US"/>
              </w:rPr>
            </w:pPr>
            <w:r w:rsidRPr="00566DF8">
              <w:rPr>
                <w:rFonts w:eastAsia="Arial" w:cs="Arial"/>
                <w:b/>
                <w:lang w:eastAsia="en-US"/>
              </w:rPr>
              <w:t>LEI</w:t>
            </w:r>
          </w:p>
        </w:tc>
        <w:tc>
          <w:tcPr>
            <w:tcW w:w="1676" w:type="dxa"/>
            <w:tcBorders>
              <w:top w:val="single" w:sz="0" w:space="0" w:color="000000"/>
              <w:left w:val="single" w:sz="0" w:space="0" w:color="000000"/>
              <w:bottom w:val="single" w:sz="8" w:space="0" w:color="003366"/>
              <w:right w:val="single" w:sz="8" w:space="0" w:color="003366"/>
            </w:tcBorders>
            <w:shd w:val="clear" w:color="auto" w:fill="auto"/>
            <w:tcMar>
              <w:left w:w="108" w:type="dxa"/>
              <w:right w:w="108" w:type="dxa"/>
            </w:tcMar>
            <w:vAlign w:val="center"/>
          </w:tcPr>
          <w:p w14:paraId="326B64C8" w14:textId="77777777" w:rsidR="00566DF8" w:rsidRPr="00566DF8" w:rsidRDefault="00566DF8" w:rsidP="00566DF8">
            <w:pPr>
              <w:spacing w:after="120"/>
              <w:ind w:right="-44"/>
              <w:jc w:val="center"/>
              <w:rPr>
                <w:rFonts w:cs="Arial"/>
                <w:b/>
                <w:lang w:eastAsia="en-US"/>
              </w:rPr>
            </w:pPr>
            <w:r w:rsidRPr="00566DF8">
              <w:rPr>
                <w:rFonts w:eastAsia="Arial" w:cs="Arial"/>
                <w:b/>
                <w:lang w:eastAsia="en-US"/>
              </w:rPr>
              <w:t>LEI</w:t>
            </w:r>
          </w:p>
        </w:tc>
        <w:tc>
          <w:tcPr>
            <w:tcW w:w="2489" w:type="dxa"/>
            <w:tcBorders>
              <w:top w:val="single" w:sz="0" w:space="0" w:color="000000"/>
              <w:left w:val="single" w:sz="0" w:space="0" w:color="000000"/>
              <w:bottom w:val="single" w:sz="8" w:space="0" w:color="003366"/>
              <w:right w:val="single" w:sz="8" w:space="0" w:color="003366"/>
            </w:tcBorders>
            <w:shd w:val="clear" w:color="auto" w:fill="auto"/>
            <w:tcMar>
              <w:left w:w="108" w:type="dxa"/>
              <w:right w:w="108" w:type="dxa"/>
            </w:tcMar>
            <w:vAlign w:val="center"/>
          </w:tcPr>
          <w:p w14:paraId="5D06254C" w14:textId="77777777" w:rsidR="00566DF8" w:rsidRPr="00566DF8" w:rsidRDefault="00566DF8" w:rsidP="00566DF8">
            <w:pPr>
              <w:spacing w:after="120"/>
              <w:ind w:right="-44"/>
              <w:jc w:val="center"/>
              <w:rPr>
                <w:rFonts w:cs="Arial"/>
                <w:b/>
                <w:lang w:eastAsia="en-US"/>
              </w:rPr>
            </w:pPr>
            <w:r w:rsidRPr="00566DF8">
              <w:rPr>
                <w:rFonts w:eastAsia="Arial" w:cs="Arial"/>
                <w:b/>
                <w:lang w:eastAsia="en-US"/>
              </w:rPr>
              <w:t>LEI</w:t>
            </w:r>
          </w:p>
        </w:tc>
      </w:tr>
      <w:tr w:rsidR="00566DF8" w:rsidRPr="00566DF8" w14:paraId="16053475" w14:textId="77777777" w:rsidTr="007C0D31">
        <w:trPr>
          <w:trHeight w:val="278"/>
          <w:jc w:val="center"/>
        </w:trPr>
        <w:tc>
          <w:tcPr>
            <w:tcW w:w="3799" w:type="dxa"/>
            <w:tcBorders>
              <w:top w:val="single" w:sz="0" w:space="0" w:color="000000"/>
              <w:left w:val="single" w:sz="0" w:space="0" w:color="000000"/>
              <w:bottom w:val="single" w:sz="8" w:space="0" w:color="003366"/>
              <w:right w:val="single" w:sz="8" w:space="0" w:color="003366"/>
            </w:tcBorders>
            <w:shd w:val="clear" w:color="auto" w:fill="auto"/>
            <w:tcMar>
              <w:left w:w="108" w:type="dxa"/>
              <w:right w:w="108" w:type="dxa"/>
            </w:tcMar>
            <w:vAlign w:val="center"/>
          </w:tcPr>
          <w:p w14:paraId="3CE163A3" w14:textId="77777777" w:rsidR="00566DF8" w:rsidRPr="00566DF8" w:rsidRDefault="00566DF8" w:rsidP="00566DF8">
            <w:pPr>
              <w:spacing w:after="120"/>
              <w:ind w:right="-44"/>
              <w:jc w:val="center"/>
              <w:rPr>
                <w:rFonts w:cs="Arial"/>
                <w:b/>
                <w:lang w:eastAsia="en-US"/>
              </w:rPr>
            </w:pPr>
            <w:r w:rsidRPr="00566DF8">
              <w:rPr>
                <w:rFonts w:eastAsia="Arial" w:cs="Arial"/>
                <w:b/>
                <w:lang w:eastAsia="en-US"/>
              </w:rPr>
              <w:t>1</w:t>
            </w:r>
          </w:p>
        </w:tc>
        <w:tc>
          <w:tcPr>
            <w:tcW w:w="2455" w:type="dxa"/>
            <w:tcBorders>
              <w:top w:val="single" w:sz="0" w:space="0" w:color="000000"/>
              <w:left w:val="single" w:sz="8" w:space="0" w:color="003366"/>
              <w:bottom w:val="single" w:sz="8" w:space="0" w:color="003366"/>
              <w:right w:val="single" w:sz="8" w:space="0" w:color="003366"/>
            </w:tcBorders>
            <w:shd w:val="clear" w:color="auto" w:fill="auto"/>
            <w:tcMar>
              <w:left w:w="108" w:type="dxa"/>
              <w:right w:w="108" w:type="dxa"/>
            </w:tcMar>
            <w:vAlign w:val="center"/>
          </w:tcPr>
          <w:p w14:paraId="2DB82D45" w14:textId="77777777" w:rsidR="00566DF8" w:rsidRPr="00566DF8" w:rsidRDefault="00566DF8" w:rsidP="00566DF8">
            <w:pPr>
              <w:spacing w:after="120"/>
              <w:ind w:right="-44"/>
              <w:jc w:val="center"/>
              <w:rPr>
                <w:rFonts w:cs="Arial"/>
                <w:b/>
                <w:lang w:eastAsia="en-US"/>
              </w:rPr>
            </w:pPr>
            <w:r w:rsidRPr="00566DF8">
              <w:rPr>
                <w:rFonts w:eastAsia="Arial" w:cs="Arial"/>
                <w:b/>
                <w:lang w:eastAsia="en-US"/>
              </w:rPr>
              <w:t>2</w:t>
            </w:r>
          </w:p>
        </w:tc>
        <w:tc>
          <w:tcPr>
            <w:tcW w:w="1676" w:type="dxa"/>
            <w:tcBorders>
              <w:top w:val="single" w:sz="0" w:space="0" w:color="000000"/>
              <w:left w:val="single" w:sz="0" w:space="0" w:color="000000"/>
              <w:bottom w:val="single" w:sz="8" w:space="0" w:color="003366"/>
              <w:right w:val="single" w:sz="8" w:space="0" w:color="003366"/>
            </w:tcBorders>
            <w:shd w:val="clear" w:color="auto" w:fill="auto"/>
            <w:tcMar>
              <w:left w:w="108" w:type="dxa"/>
              <w:right w:w="108" w:type="dxa"/>
            </w:tcMar>
            <w:vAlign w:val="center"/>
          </w:tcPr>
          <w:p w14:paraId="0DAD8DBB" w14:textId="77777777" w:rsidR="00566DF8" w:rsidRPr="00566DF8" w:rsidRDefault="00566DF8" w:rsidP="00566DF8">
            <w:pPr>
              <w:spacing w:after="120"/>
              <w:ind w:right="-44"/>
              <w:jc w:val="center"/>
              <w:rPr>
                <w:rFonts w:cs="Arial"/>
                <w:b/>
                <w:lang w:eastAsia="en-US"/>
              </w:rPr>
            </w:pPr>
            <w:r w:rsidRPr="00566DF8">
              <w:rPr>
                <w:rFonts w:eastAsia="Arial" w:cs="Arial"/>
                <w:b/>
                <w:lang w:eastAsia="en-US"/>
              </w:rPr>
              <w:t>3</w:t>
            </w:r>
          </w:p>
        </w:tc>
        <w:tc>
          <w:tcPr>
            <w:tcW w:w="2489" w:type="dxa"/>
            <w:tcBorders>
              <w:top w:val="single" w:sz="0" w:space="0" w:color="000000"/>
              <w:left w:val="single" w:sz="0" w:space="0" w:color="000000"/>
              <w:bottom w:val="single" w:sz="8" w:space="0" w:color="003366"/>
              <w:right w:val="single" w:sz="8" w:space="0" w:color="003366"/>
            </w:tcBorders>
            <w:shd w:val="clear" w:color="auto" w:fill="auto"/>
            <w:tcMar>
              <w:left w:w="108" w:type="dxa"/>
              <w:right w:w="108" w:type="dxa"/>
            </w:tcMar>
            <w:vAlign w:val="center"/>
          </w:tcPr>
          <w:p w14:paraId="5622F45B" w14:textId="77777777" w:rsidR="00566DF8" w:rsidRPr="00566DF8" w:rsidRDefault="00566DF8" w:rsidP="00566DF8">
            <w:pPr>
              <w:spacing w:after="120"/>
              <w:ind w:right="-44"/>
              <w:jc w:val="center"/>
              <w:rPr>
                <w:rFonts w:cs="Arial"/>
                <w:b/>
                <w:lang w:eastAsia="en-US"/>
              </w:rPr>
            </w:pPr>
            <w:r w:rsidRPr="00566DF8">
              <w:rPr>
                <w:rFonts w:eastAsia="Arial" w:cs="Arial"/>
                <w:b/>
                <w:lang w:eastAsia="en-US"/>
              </w:rPr>
              <w:t>4</w:t>
            </w:r>
          </w:p>
        </w:tc>
      </w:tr>
      <w:tr w:rsidR="00566DF8" w:rsidRPr="00566DF8" w14:paraId="16DA8885" w14:textId="77777777" w:rsidTr="007C0D31">
        <w:trPr>
          <w:trHeight w:val="278"/>
          <w:jc w:val="center"/>
        </w:trPr>
        <w:tc>
          <w:tcPr>
            <w:tcW w:w="3799" w:type="dxa"/>
            <w:tcBorders>
              <w:top w:val="single" w:sz="0" w:space="0" w:color="000000"/>
              <w:left w:val="single" w:sz="0" w:space="0" w:color="000000"/>
              <w:bottom w:val="single" w:sz="8" w:space="0" w:color="003366"/>
              <w:right w:val="single" w:sz="8" w:space="0" w:color="003366"/>
            </w:tcBorders>
            <w:shd w:val="clear" w:color="auto" w:fill="auto"/>
            <w:tcMar>
              <w:left w:w="108" w:type="dxa"/>
              <w:right w:w="108" w:type="dxa"/>
            </w:tcMar>
          </w:tcPr>
          <w:p w14:paraId="60BA2779" w14:textId="77777777" w:rsidR="00566DF8" w:rsidRPr="00566DF8" w:rsidRDefault="00566DF8" w:rsidP="00566DF8">
            <w:pPr>
              <w:spacing w:after="120"/>
              <w:rPr>
                <w:rFonts w:cs="Arial"/>
                <w:b/>
                <w:highlight w:val="yellow"/>
                <w:lang w:eastAsia="en-US"/>
              </w:rPr>
            </w:pPr>
            <w:r w:rsidRPr="00566DF8">
              <w:rPr>
                <w:rFonts w:eastAsia="Arial" w:cs="Arial"/>
                <w:b/>
                <w:lang w:eastAsia="en-US"/>
              </w:rPr>
              <w:t xml:space="preserve">TOTAL GENERAL  </w:t>
            </w:r>
          </w:p>
        </w:tc>
        <w:tc>
          <w:tcPr>
            <w:tcW w:w="2455" w:type="dxa"/>
            <w:tcBorders>
              <w:top w:val="single" w:sz="0" w:space="0" w:color="000000"/>
              <w:left w:val="single" w:sz="8" w:space="0" w:color="003366"/>
              <w:bottom w:val="single" w:sz="8" w:space="0" w:color="003366"/>
              <w:right w:val="single" w:sz="8" w:space="0" w:color="003366"/>
            </w:tcBorders>
            <w:shd w:val="clear" w:color="auto" w:fill="auto"/>
            <w:tcMar>
              <w:left w:w="108" w:type="dxa"/>
              <w:right w:w="108" w:type="dxa"/>
            </w:tcMar>
            <w:vAlign w:val="center"/>
          </w:tcPr>
          <w:p w14:paraId="608924EC" w14:textId="77777777" w:rsidR="00566DF8" w:rsidRPr="00566DF8" w:rsidRDefault="00566DF8" w:rsidP="00566DF8">
            <w:pPr>
              <w:spacing w:after="120"/>
              <w:jc w:val="center"/>
              <w:rPr>
                <w:rFonts w:cs="Arial"/>
                <w:b/>
                <w:bCs/>
                <w:color w:val="000000"/>
                <w:lang w:eastAsia="en-US"/>
              </w:rPr>
            </w:pPr>
            <w:r w:rsidRPr="00566DF8">
              <w:rPr>
                <w:rFonts w:cs="Arial"/>
                <w:bCs/>
                <w:color w:val="000000"/>
                <w:lang w:eastAsia="en-US"/>
              </w:rPr>
              <w:t>21.292.966,51</w:t>
            </w:r>
          </w:p>
        </w:tc>
        <w:tc>
          <w:tcPr>
            <w:tcW w:w="1676" w:type="dxa"/>
            <w:tcBorders>
              <w:top w:val="single" w:sz="0" w:space="0" w:color="000000"/>
              <w:left w:val="single" w:sz="0" w:space="0" w:color="000000"/>
              <w:bottom w:val="single" w:sz="8" w:space="0" w:color="003366"/>
              <w:right w:val="single" w:sz="8" w:space="0" w:color="003366"/>
            </w:tcBorders>
            <w:shd w:val="clear" w:color="auto" w:fill="auto"/>
            <w:tcMar>
              <w:left w:w="108" w:type="dxa"/>
              <w:right w:w="108" w:type="dxa"/>
            </w:tcMar>
            <w:vAlign w:val="center"/>
          </w:tcPr>
          <w:p w14:paraId="085A5505" w14:textId="77777777" w:rsidR="00566DF8" w:rsidRPr="00566DF8" w:rsidRDefault="00566DF8" w:rsidP="00566DF8">
            <w:pPr>
              <w:spacing w:after="120"/>
              <w:jc w:val="center"/>
              <w:rPr>
                <w:rFonts w:cs="Arial"/>
                <w:b/>
                <w:bCs/>
                <w:color w:val="000000"/>
                <w:lang w:eastAsia="en-US"/>
              </w:rPr>
            </w:pPr>
            <w:r w:rsidRPr="00566DF8">
              <w:rPr>
                <w:rFonts w:cs="Arial"/>
                <w:bCs/>
                <w:color w:val="000000"/>
                <w:lang w:eastAsia="en-US"/>
              </w:rPr>
              <w:t>4.015.565,49</w:t>
            </w:r>
          </w:p>
        </w:tc>
        <w:tc>
          <w:tcPr>
            <w:tcW w:w="2489" w:type="dxa"/>
            <w:tcBorders>
              <w:top w:val="single" w:sz="0" w:space="0" w:color="000000"/>
              <w:left w:val="single" w:sz="0" w:space="0" w:color="000000"/>
              <w:bottom w:val="single" w:sz="8" w:space="0" w:color="003366"/>
              <w:right w:val="single" w:sz="8" w:space="0" w:color="003366"/>
            </w:tcBorders>
            <w:shd w:val="clear" w:color="auto" w:fill="auto"/>
            <w:tcMar>
              <w:left w:w="108" w:type="dxa"/>
              <w:right w:w="108" w:type="dxa"/>
            </w:tcMar>
            <w:vAlign w:val="center"/>
          </w:tcPr>
          <w:p w14:paraId="0C7C47C8" w14:textId="77777777" w:rsidR="00566DF8" w:rsidRPr="00566DF8" w:rsidRDefault="00566DF8" w:rsidP="00566DF8">
            <w:pPr>
              <w:spacing w:after="120"/>
              <w:jc w:val="center"/>
              <w:rPr>
                <w:rFonts w:cs="Arial"/>
                <w:b/>
                <w:bCs/>
                <w:color w:val="000000"/>
                <w:lang w:eastAsia="en-US"/>
              </w:rPr>
            </w:pPr>
            <w:r w:rsidRPr="00566DF8">
              <w:rPr>
                <w:rFonts w:cs="Arial"/>
                <w:bCs/>
                <w:color w:val="000000"/>
                <w:lang w:eastAsia="en-US"/>
              </w:rPr>
              <w:t>25.308.532</w:t>
            </w:r>
          </w:p>
        </w:tc>
      </w:tr>
      <w:tr w:rsidR="00566DF8" w:rsidRPr="00566DF8" w14:paraId="2CE1D9C7" w14:textId="77777777" w:rsidTr="007C0D31">
        <w:trPr>
          <w:trHeight w:val="171"/>
          <w:jc w:val="center"/>
        </w:trPr>
        <w:tc>
          <w:tcPr>
            <w:tcW w:w="3799" w:type="dxa"/>
            <w:tcBorders>
              <w:top w:val="single" w:sz="0" w:space="0" w:color="000000"/>
              <w:left w:val="single" w:sz="0" w:space="0" w:color="000000"/>
              <w:bottom w:val="single" w:sz="8" w:space="0" w:color="003366"/>
              <w:right w:val="single" w:sz="8" w:space="0" w:color="003366"/>
            </w:tcBorders>
            <w:shd w:val="clear" w:color="auto" w:fill="auto"/>
            <w:tcMar>
              <w:left w:w="108" w:type="dxa"/>
              <w:right w:w="108" w:type="dxa"/>
            </w:tcMar>
          </w:tcPr>
          <w:p w14:paraId="58B40705" w14:textId="77777777" w:rsidR="00566DF8" w:rsidRPr="00566DF8" w:rsidRDefault="00566DF8" w:rsidP="00566DF8">
            <w:pPr>
              <w:spacing w:after="120"/>
              <w:rPr>
                <w:rFonts w:cs="Arial"/>
                <w:b/>
                <w:highlight w:val="yellow"/>
                <w:lang w:eastAsia="en-US"/>
              </w:rPr>
            </w:pPr>
            <w:r w:rsidRPr="00566DF8">
              <w:rPr>
                <w:rFonts w:eastAsia="Arial" w:cs="Arial"/>
                <w:b/>
                <w:lang w:eastAsia="en-US"/>
              </w:rPr>
              <w:t>Din care C + M</w:t>
            </w:r>
          </w:p>
        </w:tc>
        <w:tc>
          <w:tcPr>
            <w:tcW w:w="2455" w:type="dxa"/>
            <w:tcBorders>
              <w:top w:val="single" w:sz="0" w:space="0" w:color="000000"/>
              <w:left w:val="single" w:sz="8" w:space="0" w:color="003366"/>
              <w:bottom w:val="single" w:sz="8" w:space="0" w:color="003366"/>
              <w:right w:val="single" w:sz="8" w:space="0" w:color="003366"/>
            </w:tcBorders>
            <w:shd w:val="clear" w:color="auto" w:fill="auto"/>
            <w:tcMar>
              <w:left w:w="108" w:type="dxa"/>
              <w:right w:w="108" w:type="dxa"/>
            </w:tcMar>
            <w:vAlign w:val="center"/>
          </w:tcPr>
          <w:p w14:paraId="0D7E2735" w14:textId="77777777" w:rsidR="00566DF8" w:rsidRPr="00566DF8" w:rsidRDefault="00566DF8" w:rsidP="00566DF8">
            <w:pPr>
              <w:spacing w:after="120"/>
              <w:jc w:val="center"/>
              <w:rPr>
                <w:rFonts w:cs="Arial"/>
                <w:b/>
                <w:bCs/>
                <w:color w:val="000000"/>
                <w:lang w:eastAsia="en-US"/>
              </w:rPr>
            </w:pPr>
            <w:r w:rsidRPr="00566DF8">
              <w:rPr>
                <w:rFonts w:cs="Arial"/>
                <w:bCs/>
                <w:color w:val="000000"/>
                <w:lang w:eastAsia="en-US"/>
              </w:rPr>
              <w:t>14.128.301,08</w:t>
            </w:r>
          </w:p>
        </w:tc>
        <w:tc>
          <w:tcPr>
            <w:tcW w:w="1676" w:type="dxa"/>
            <w:tcBorders>
              <w:top w:val="single" w:sz="0" w:space="0" w:color="000000"/>
              <w:left w:val="single" w:sz="0" w:space="0" w:color="000000"/>
              <w:bottom w:val="single" w:sz="8" w:space="0" w:color="003366"/>
              <w:right w:val="single" w:sz="8" w:space="0" w:color="003366"/>
            </w:tcBorders>
            <w:shd w:val="clear" w:color="auto" w:fill="auto"/>
            <w:tcMar>
              <w:left w:w="108" w:type="dxa"/>
              <w:right w:w="108" w:type="dxa"/>
            </w:tcMar>
            <w:vAlign w:val="center"/>
          </w:tcPr>
          <w:p w14:paraId="3BB2CE4E" w14:textId="77777777" w:rsidR="00566DF8" w:rsidRPr="00566DF8" w:rsidRDefault="00566DF8" w:rsidP="00566DF8">
            <w:pPr>
              <w:spacing w:after="120"/>
              <w:jc w:val="center"/>
              <w:rPr>
                <w:rFonts w:cs="Arial"/>
                <w:b/>
                <w:bCs/>
                <w:color w:val="000000"/>
                <w:lang w:eastAsia="en-US"/>
              </w:rPr>
            </w:pPr>
            <w:r w:rsidRPr="00566DF8">
              <w:rPr>
                <w:rFonts w:cs="Arial"/>
                <w:bCs/>
                <w:color w:val="000000"/>
                <w:lang w:eastAsia="en-US"/>
              </w:rPr>
              <w:t>2.684.377,21</w:t>
            </w:r>
          </w:p>
        </w:tc>
        <w:tc>
          <w:tcPr>
            <w:tcW w:w="2489" w:type="dxa"/>
            <w:tcBorders>
              <w:top w:val="single" w:sz="0" w:space="0" w:color="000000"/>
              <w:left w:val="single" w:sz="0" w:space="0" w:color="000000"/>
              <w:bottom w:val="single" w:sz="8" w:space="0" w:color="003366"/>
              <w:right w:val="single" w:sz="8" w:space="0" w:color="003366"/>
            </w:tcBorders>
            <w:shd w:val="clear" w:color="auto" w:fill="auto"/>
            <w:tcMar>
              <w:left w:w="108" w:type="dxa"/>
              <w:right w:w="108" w:type="dxa"/>
            </w:tcMar>
            <w:vAlign w:val="center"/>
          </w:tcPr>
          <w:p w14:paraId="55A16D10" w14:textId="77777777" w:rsidR="00566DF8" w:rsidRPr="00566DF8" w:rsidRDefault="00566DF8" w:rsidP="00566DF8">
            <w:pPr>
              <w:spacing w:after="120"/>
              <w:jc w:val="center"/>
              <w:rPr>
                <w:rFonts w:cs="Arial"/>
                <w:b/>
                <w:bCs/>
                <w:color w:val="000000"/>
                <w:lang w:eastAsia="en-US"/>
              </w:rPr>
            </w:pPr>
            <w:r w:rsidRPr="00566DF8">
              <w:rPr>
                <w:rFonts w:cs="Arial"/>
                <w:bCs/>
                <w:color w:val="000000"/>
                <w:lang w:eastAsia="en-US"/>
              </w:rPr>
              <w:t>16.812.678,29</w:t>
            </w:r>
          </w:p>
        </w:tc>
      </w:tr>
    </w:tbl>
    <w:p w14:paraId="6F6C6E66" w14:textId="77777777" w:rsidR="00566DF8" w:rsidRPr="00566DF8" w:rsidRDefault="00566DF8" w:rsidP="00566DF8">
      <w:pPr>
        <w:spacing w:after="120"/>
        <w:jc w:val="both"/>
        <w:rPr>
          <w:rFonts w:cs="Arial"/>
          <w:lang w:eastAsia="en-US"/>
        </w:rPr>
      </w:pPr>
    </w:p>
    <w:p w14:paraId="2DD4275B" w14:textId="77777777" w:rsidR="00566DF8" w:rsidRPr="00566DF8" w:rsidRDefault="00566DF8">
      <w:pPr>
        <w:numPr>
          <w:ilvl w:val="0"/>
          <w:numId w:val="1"/>
        </w:numPr>
        <w:spacing w:before="120" w:after="120"/>
        <w:contextualSpacing/>
        <w:jc w:val="both"/>
        <w:rPr>
          <w:rFonts w:cs="Arial"/>
          <w:b/>
          <w:lang w:eastAsia="en-US"/>
        </w:rPr>
      </w:pPr>
      <w:r w:rsidRPr="00566DF8">
        <w:rPr>
          <w:rFonts w:cs="Arial"/>
          <w:b/>
          <w:lang w:eastAsia="en-US"/>
        </w:rPr>
        <w:t>VALOAREA FINANCIARA A PROIECTULUI</w:t>
      </w:r>
    </w:p>
    <w:p w14:paraId="3EF6A1E7" w14:textId="77777777" w:rsidR="00566DF8" w:rsidRPr="00566DF8" w:rsidRDefault="00566DF8" w:rsidP="00566DF8">
      <w:pPr>
        <w:spacing w:after="120"/>
        <w:jc w:val="both"/>
        <w:rPr>
          <w:rFonts w:cs="Arial"/>
          <w:b/>
          <w:lang w:eastAsia="en-US"/>
        </w:rPr>
      </w:pPr>
      <w:r w:rsidRPr="00566DF8">
        <w:rPr>
          <w:rFonts w:cs="Arial"/>
          <w:lang w:eastAsia="en-US"/>
        </w:rPr>
        <w:tab/>
      </w:r>
      <w:r w:rsidRPr="00566DF8">
        <w:rPr>
          <w:rFonts w:cs="Arial"/>
          <w:b/>
          <w:lang w:eastAsia="en-US"/>
        </w:rPr>
        <w:t>Valoarea financiară  a proiectului</w:t>
      </w:r>
      <w:r w:rsidRPr="00566DF8">
        <w:rPr>
          <w:rFonts w:cs="Arial"/>
          <w:lang w:eastAsia="en-US"/>
        </w:rPr>
        <w:t xml:space="preserve"> este prezentată în tabelul de mai jos, cheltuielile fiind defalcate pe categorii de cheltuieli eligibile și neeligibile, dar și cotele de finanțare conform prevederilor ghidului solicitantului, astfel:</w:t>
      </w:r>
      <w:r w:rsidRPr="00566DF8">
        <w:rPr>
          <w:rFonts w:cs="Arial"/>
          <w:b/>
          <w:lang w:eastAsia="en-US"/>
        </w:rPr>
        <w:tab/>
      </w:r>
    </w:p>
    <w:p w14:paraId="16ADFE93" w14:textId="77777777" w:rsidR="00566DF8" w:rsidRPr="00566DF8" w:rsidRDefault="00566DF8" w:rsidP="00566DF8">
      <w:pPr>
        <w:spacing w:after="120"/>
        <w:jc w:val="both"/>
        <w:rPr>
          <w:rFonts w:cs="Arial"/>
          <w:b/>
          <w:lang w:eastAsia="en-US"/>
        </w:rPr>
      </w:pPr>
    </w:p>
    <w:p w14:paraId="2C0C1735" w14:textId="77777777" w:rsidR="00566DF8" w:rsidRPr="00566DF8" w:rsidRDefault="00566DF8" w:rsidP="00566DF8">
      <w:pPr>
        <w:spacing w:before="120" w:after="120" w:line="360" w:lineRule="auto"/>
        <w:jc w:val="center"/>
        <w:rPr>
          <w:rFonts w:ascii="Calibri Light" w:hAnsi="Calibri Light"/>
          <w:b/>
          <w:sz w:val="22"/>
          <w:szCs w:val="22"/>
          <w:lang w:eastAsia="en-US"/>
        </w:rPr>
      </w:pPr>
      <w:r w:rsidRPr="00566DF8">
        <w:rPr>
          <w:rFonts w:ascii="Trebuchet MS" w:hAnsi="Trebuchet MS"/>
          <w:noProof/>
          <w:sz w:val="20"/>
          <w:lang w:eastAsia="en-US"/>
        </w:rPr>
        <w:lastRenderedPageBreak/>
        <w:drawing>
          <wp:inline distT="0" distB="0" distL="0" distR="0" wp14:anchorId="66E322DE" wp14:editId="32BD9DF4">
            <wp:extent cx="3439160" cy="3098165"/>
            <wp:effectExtent l="0" t="0" r="8890" b="6985"/>
            <wp:docPr id="1874194406"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39160" cy="3098165"/>
                    </a:xfrm>
                    <a:prstGeom prst="rect">
                      <a:avLst/>
                    </a:prstGeom>
                    <a:noFill/>
                    <a:ln>
                      <a:noFill/>
                    </a:ln>
                  </pic:spPr>
                </pic:pic>
              </a:graphicData>
            </a:graphic>
          </wp:inline>
        </w:drawing>
      </w:r>
    </w:p>
    <w:p w14:paraId="32F925D5" w14:textId="77777777" w:rsidR="00566DF8" w:rsidRPr="00566DF8" w:rsidRDefault="00566DF8" w:rsidP="00566DF8">
      <w:pPr>
        <w:jc w:val="both"/>
      </w:pPr>
      <w:bookmarkStart w:id="0" w:name="_Hlk26857316"/>
      <w:r w:rsidRPr="00566DF8">
        <w:t>Nr. 4657/11.06.2025</w:t>
      </w:r>
    </w:p>
    <w:p w14:paraId="1B2D2BE1" w14:textId="77777777" w:rsidR="00566DF8" w:rsidRPr="00566DF8" w:rsidRDefault="00566DF8" w:rsidP="00566DF8">
      <w:pPr>
        <w:jc w:val="center"/>
      </w:pPr>
    </w:p>
    <w:p w14:paraId="2EF925DD" w14:textId="77777777" w:rsidR="00566DF8" w:rsidRPr="00566DF8" w:rsidRDefault="00566DF8" w:rsidP="00566DF8"/>
    <w:p w14:paraId="272E61EF" w14:textId="77777777" w:rsidR="00566DF8" w:rsidRPr="00566DF8" w:rsidRDefault="00566DF8" w:rsidP="00566DF8">
      <w:pPr>
        <w:jc w:val="center"/>
      </w:pPr>
      <w:r w:rsidRPr="00566DF8">
        <w:t>REFERAT DE APROBARE</w:t>
      </w:r>
    </w:p>
    <w:p w14:paraId="396FCEB6" w14:textId="77777777" w:rsidR="00566DF8" w:rsidRPr="00566DF8" w:rsidRDefault="00566DF8" w:rsidP="00566DF8">
      <w:pPr>
        <w:jc w:val="center"/>
        <w:rPr>
          <w:rFonts w:cs="Arial"/>
        </w:rPr>
      </w:pPr>
      <w:r w:rsidRPr="00566DF8">
        <w:rPr>
          <w:rFonts w:cs="Arial"/>
        </w:rPr>
        <w:t xml:space="preserve">Privind modificarea HCL nr. 86/26.09.2024 privind aprobarea PT, devizului </w:t>
      </w:r>
    </w:p>
    <w:p w14:paraId="115A0180" w14:textId="77777777" w:rsidR="00566DF8" w:rsidRPr="00566DF8" w:rsidRDefault="00566DF8" w:rsidP="00566DF8">
      <w:pPr>
        <w:jc w:val="center"/>
        <w:rPr>
          <w:rFonts w:cs="Arial"/>
        </w:rPr>
      </w:pPr>
      <w:r w:rsidRPr="00566DF8">
        <w:rPr>
          <w:rFonts w:cs="Arial"/>
        </w:rPr>
        <w:t xml:space="preserve">general şi a indicatorilor tehnico-economici aferente investiţiei </w:t>
      </w:r>
    </w:p>
    <w:p w14:paraId="44F835C2" w14:textId="77777777" w:rsidR="00566DF8" w:rsidRPr="00566DF8" w:rsidRDefault="00566DF8" w:rsidP="00566DF8">
      <w:pPr>
        <w:jc w:val="center"/>
        <w:rPr>
          <w:rFonts w:cs="Arial"/>
          <w:i/>
          <w:iCs/>
        </w:rPr>
      </w:pPr>
      <w:r w:rsidRPr="00566DF8">
        <w:rPr>
          <w:rFonts w:cs="Arial"/>
          <w:i/>
          <w:iCs/>
        </w:rPr>
        <w:t xml:space="preserve">„Reabilitarea, modernizarea și extinderea clădirii Liceului </w:t>
      </w:r>
    </w:p>
    <w:p w14:paraId="01333E67" w14:textId="77777777" w:rsidR="00566DF8" w:rsidRPr="00566DF8" w:rsidRDefault="00566DF8" w:rsidP="00566DF8">
      <w:pPr>
        <w:jc w:val="center"/>
        <w:rPr>
          <w:rFonts w:cs="Arial"/>
        </w:rPr>
      </w:pPr>
      <w:r w:rsidRPr="00566DF8">
        <w:rPr>
          <w:rFonts w:cs="Arial"/>
          <w:i/>
          <w:iCs/>
        </w:rPr>
        <w:t>Teoretic ”Samuil Micu”, din oraşul Sărmaşu”</w:t>
      </w:r>
    </w:p>
    <w:p w14:paraId="25EDB09D" w14:textId="77777777" w:rsidR="00566DF8" w:rsidRPr="00566DF8" w:rsidRDefault="00566DF8" w:rsidP="00566DF8">
      <w:pPr>
        <w:jc w:val="center"/>
      </w:pPr>
    </w:p>
    <w:p w14:paraId="2A9D3D8C" w14:textId="77777777" w:rsidR="00566DF8" w:rsidRPr="00566DF8" w:rsidRDefault="00566DF8" w:rsidP="00566DF8">
      <w:pPr>
        <w:widowControl w:val="0"/>
        <w:jc w:val="center"/>
        <w:rPr>
          <w:rFonts w:cs="Arial"/>
          <w:noProof/>
        </w:rPr>
      </w:pPr>
    </w:p>
    <w:p w14:paraId="6D4EDFE9" w14:textId="77777777" w:rsidR="00566DF8" w:rsidRPr="00566DF8" w:rsidRDefault="00566DF8" w:rsidP="00566DF8">
      <w:pPr>
        <w:jc w:val="center"/>
      </w:pPr>
    </w:p>
    <w:p w14:paraId="05F0F11C" w14:textId="77777777" w:rsidR="00566DF8" w:rsidRPr="00566DF8" w:rsidRDefault="00566DF8" w:rsidP="00566DF8">
      <w:pPr>
        <w:tabs>
          <w:tab w:val="left" w:pos="0"/>
        </w:tabs>
        <w:jc w:val="both"/>
        <w:rPr>
          <w:rFonts w:cs="Arial"/>
          <w:i/>
          <w:iCs/>
          <w:noProof/>
        </w:rPr>
      </w:pPr>
      <w:r w:rsidRPr="00566DF8">
        <w:tab/>
      </w:r>
      <w:r w:rsidRPr="00566DF8">
        <w:rPr>
          <w:rFonts w:cs="Arial"/>
          <w:noProof/>
        </w:rPr>
        <w:t xml:space="preserve">Conform informărilor ADR Centru cu privire la condițiile specifice de accesare a fondurilor elaborat de Autoritatea de Management Programul Regiunea Centru, Programul Regiunea Centru 2021-2027, se permite acordarea de finanțare nerambursabilă în cadrul </w:t>
      </w:r>
      <w:r w:rsidRPr="00566DF8">
        <w:rPr>
          <w:rFonts w:cs="Arial"/>
          <w:b/>
          <w:bCs/>
          <w:i/>
          <w:iCs/>
          <w:noProof/>
        </w:rPr>
        <w:t>Priorității 6 – O regiune educată</w:t>
      </w:r>
      <w:r w:rsidRPr="00566DF8">
        <w:rPr>
          <w:rFonts w:cs="Arial"/>
          <w:noProof/>
        </w:rPr>
        <w:t xml:space="preserve">, </w:t>
      </w:r>
      <w:r w:rsidRPr="00566DF8">
        <w:rPr>
          <w:rFonts w:cs="Arial"/>
          <w:b/>
          <w:bCs/>
          <w:i/>
          <w:iCs/>
          <w:noProof/>
        </w:rPr>
        <w:t>Obiectiv specific 4.2</w:t>
      </w:r>
      <w:r w:rsidRPr="00566DF8">
        <w:rPr>
          <w:rFonts w:cs="Arial"/>
          <w:i/>
          <w:iCs/>
          <w:noProof/>
        </w:rPr>
        <w:t xml:space="preserve"> – Îmbunătățirea accesului la servicii favorabile incluziunii și de calitate în educație, formare și învățare pe tot parcursul vieții prin dezvoltarea infrastructurii accesibile, inclusiv prin promovarea rezilienței pentru educația și formarea la distanță și online.</w:t>
      </w:r>
    </w:p>
    <w:p w14:paraId="075E79FF" w14:textId="77777777" w:rsidR="00566DF8" w:rsidRPr="00566DF8" w:rsidRDefault="00566DF8" w:rsidP="00566DF8">
      <w:pPr>
        <w:ind w:firstLine="708"/>
        <w:jc w:val="both"/>
        <w:rPr>
          <w:rFonts w:cs="Arial"/>
        </w:rPr>
      </w:pPr>
      <w:r w:rsidRPr="00566DF8">
        <w:rPr>
          <w:rFonts w:cs="Arial"/>
        </w:rPr>
        <w:t>Programul Regiunea Centru (PR Centru) își propune continuarea viziunii strategice privind dezvoltarea regiunii, completând direcțiile, acțiunile și prioritățile din PDR 2014-2020 implementate prin POR 2014-2020 și alte programe naționale.</w:t>
      </w:r>
    </w:p>
    <w:p w14:paraId="4E7ACF4D" w14:textId="77777777" w:rsidR="00566DF8" w:rsidRPr="00566DF8" w:rsidRDefault="00566DF8" w:rsidP="00566DF8">
      <w:pPr>
        <w:tabs>
          <w:tab w:val="left" w:pos="0"/>
        </w:tabs>
        <w:jc w:val="both"/>
        <w:rPr>
          <w:rFonts w:cs="Arial"/>
          <w:noProof/>
        </w:rPr>
      </w:pPr>
      <w:r w:rsidRPr="00566DF8">
        <w:rPr>
          <w:rFonts w:cs="Arial"/>
          <w:b/>
          <w:bCs/>
        </w:rPr>
        <w:tab/>
      </w:r>
      <w:r w:rsidRPr="00566DF8">
        <w:rPr>
          <w:rFonts w:cs="Arial"/>
        </w:rPr>
        <w:t>În cadrul</w:t>
      </w:r>
      <w:r w:rsidRPr="00566DF8">
        <w:rPr>
          <w:rFonts w:cs="Arial"/>
          <w:b/>
          <w:bCs/>
        </w:rPr>
        <w:t xml:space="preserve"> Priorității 6 – O regiune educată, Obiectiv specific 4.2 </w:t>
      </w:r>
      <w:r w:rsidRPr="00566DF8">
        <w:rPr>
          <w:rFonts w:cs="Arial"/>
          <w:i/>
          <w:iCs/>
        </w:rPr>
        <w:t xml:space="preserve">– Îmbunătățirea </w:t>
      </w:r>
      <w:r w:rsidRPr="00566DF8">
        <w:rPr>
          <w:rFonts w:cs="Arial"/>
          <w:i/>
          <w:iCs/>
          <w:noProof/>
        </w:rPr>
        <w:t xml:space="preserve">accesului la servicii favorabile incluziunii și de calitate în educație, formare și învățare pe tot parcursul vieții prin dezvoltarea infrastructurii accesibile, inclusiv prin promovarea rezilienței pentru educația și formarea la distanță și online, </w:t>
      </w:r>
      <w:r w:rsidRPr="00566DF8">
        <w:rPr>
          <w:rFonts w:cs="Arial"/>
          <w:noProof/>
        </w:rPr>
        <w:t>unul dintre tipurile de intervenții sunt investițiile în infrastructurile educaționale pentru învățământul timpuriu, primar și secundar, profesional și tehnic, universitar.</w:t>
      </w:r>
      <w:r w:rsidRPr="00566DF8">
        <w:rPr>
          <w:rFonts w:cs="Arial"/>
          <w:i/>
          <w:iCs/>
        </w:rPr>
        <w:t xml:space="preserve"> </w:t>
      </w:r>
    </w:p>
    <w:p w14:paraId="586FA87E" w14:textId="77777777" w:rsidR="00566DF8" w:rsidRPr="00566DF8" w:rsidRDefault="00566DF8" w:rsidP="00566DF8">
      <w:pPr>
        <w:ind w:firstLine="708"/>
        <w:jc w:val="both"/>
        <w:rPr>
          <w:rFonts w:cs="Arial"/>
        </w:rPr>
      </w:pPr>
      <w:r w:rsidRPr="00566DF8">
        <w:rPr>
          <w:rFonts w:cs="Arial"/>
          <w:b/>
          <w:bCs/>
        </w:rPr>
        <w:t>Obiectivul general</w:t>
      </w:r>
      <w:r w:rsidRPr="00566DF8">
        <w:rPr>
          <w:rFonts w:cs="Arial"/>
        </w:rPr>
        <w:t xml:space="preserve"> al proiectului îl constituie reabilitarea, modernizarea și extinderea Liceului Teoretic ”Samuil Micu” din orașul Sărmașu.</w:t>
      </w:r>
    </w:p>
    <w:p w14:paraId="4E9FDCB6" w14:textId="77777777" w:rsidR="00566DF8" w:rsidRPr="00566DF8" w:rsidRDefault="00566DF8" w:rsidP="00566DF8">
      <w:pPr>
        <w:ind w:firstLine="708"/>
        <w:jc w:val="both"/>
        <w:rPr>
          <w:rFonts w:cs="Arial"/>
        </w:rPr>
      </w:pPr>
      <w:r w:rsidRPr="00566DF8">
        <w:rPr>
          <w:rFonts w:cs="Arial"/>
        </w:rPr>
        <w:lastRenderedPageBreak/>
        <w:t>În acest sens propun aprobarea proiectului de hotărâre</w:t>
      </w:r>
      <w:r w:rsidRPr="00566DF8">
        <w:t xml:space="preserve"> privind</w:t>
      </w:r>
      <w:r w:rsidRPr="00566DF8">
        <w:rPr>
          <w:rFonts w:cs="Arial"/>
        </w:rPr>
        <w:t xml:space="preserve"> modificarea HCL nr. 86/26.09.2024 privind aprobarea PT, devizului general şi a indicatorilor tehnico-economici aferente investiţiei </w:t>
      </w:r>
      <w:r w:rsidRPr="00566DF8">
        <w:rPr>
          <w:rFonts w:cs="Arial"/>
          <w:i/>
          <w:iCs/>
        </w:rPr>
        <w:t>„Reabilitarea, modernizarea și extinderea clădirii Liceului Teoretic ”Samuil Micu”, din oraşul Sărmaşu”.</w:t>
      </w:r>
    </w:p>
    <w:p w14:paraId="65E32461" w14:textId="77777777" w:rsidR="00566DF8" w:rsidRPr="00566DF8" w:rsidRDefault="00566DF8" w:rsidP="00566DF8">
      <w:pPr>
        <w:ind w:firstLine="708"/>
        <w:jc w:val="both"/>
        <w:rPr>
          <w:rFonts w:cs="Arial"/>
        </w:rPr>
      </w:pPr>
    </w:p>
    <w:p w14:paraId="55F79D84" w14:textId="77777777" w:rsidR="00566DF8" w:rsidRPr="00566DF8" w:rsidRDefault="00566DF8" w:rsidP="00566DF8">
      <w:pPr>
        <w:jc w:val="both"/>
      </w:pPr>
    </w:p>
    <w:p w14:paraId="1762A999" w14:textId="77777777" w:rsidR="00566DF8" w:rsidRPr="00566DF8" w:rsidRDefault="00566DF8" w:rsidP="00566DF8">
      <w:pPr>
        <w:jc w:val="center"/>
      </w:pPr>
      <w:r w:rsidRPr="00566DF8">
        <w:t>Primar,</w:t>
      </w:r>
    </w:p>
    <w:p w14:paraId="3F11017D" w14:textId="77777777" w:rsidR="00566DF8" w:rsidRPr="00566DF8" w:rsidRDefault="00566DF8" w:rsidP="00566DF8">
      <w:pPr>
        <w:jc w:val="center"/>
      </w:pPr>
      <w:r w:rsidRPr="00566DF8">
        <w:t>ec. Botezan Valer</w:t>
      </w:r>
    </w:p>
    <w:p w14:paraId="0A72E703" w14:textId="77777777" w:rsidR="00566DF8" w:rsidRPr="00566DF8" w:rsidRDefault="00566DF8" w:rsidP="00566DF8">
      <w:pPr>
        <w:rPr>
          <w:szCs w:val="28"/>
        </w:rPr>
      </w:pPr>
    </w:p>
    <w:bookmarkEnd w:id="0"/>
    <w:p w14:paraId="75152651" w14:textId="77777777" w:rsidR="00566DF8" w:rsidRPr="00566DF8" w:rsidRDefault="00566DF8" w:rsidP="00566DF8"/>
    <w:p w14:paraId="68B6CE9D" w14:textId="77777777" w:rsidR="00566DF8" w:rsidRPr="00566DF8" w:rsidRDefault="00566DF8" w:rsidP="00566DF8">
      <w:pPr>
        <w:jc w:val="both"/>
      </w:pPr>
      <w:r w:rsidRPr="00566DF8">
        <w:t>Nr. 4658/11.06.2025</w:t>
      </w:r>
    </w:p>
    <w:p w14:paraId="4821524C" w14:textId="77777777" w:rsidR="00566DF8" w:rsidRPr="00566DF8" w:rsidRDefault="00566DF8" w:rsidP="00566DF8">
      <w:pPr>
        <w:jc w:val="center"/>
      </w:pPr>
    </w:p>
    <w:p w14:paraId="415F11B7" w14:textId="77777777" w:rsidR="00566DF8" w:rsidRPr="00566DF8" w:rsidRDefault="00566DF8" w:rsidP="00566DF8"/>
    <w:p w14:paraId="773766BA" w14:textId="77777777" w:rsidR="00566DF8" w:rsidRPr="00566DF8" w:rsidRDefault="00566DF8" w:rsidP="00566DF8">
      <w:pPr>
        <w:jc w:val="center"/>
      </w:pPr>
      <w:r w:rsidRPr="00566DF8">
        <w:t>REFERAT DE SPECIALITATE</w:t>
      </w:r>
    </w:p>
    <w:p w14:paraId="236CF831" w14:textId="77777777" w:rsidR="00566DF8" w:rsidRPr="00566DF8" w:rsidRDefault="00566DF8" w:rsidP="00566DF8">
      <w:pPr>
        <w:jc w:val="center"/>
        <w:rPr>
          <w:rFonts w:cs="Arial"/>
        </w:rPr>
      </w:pPr>
      <w:r w:rsidRPr="00566DF8">
        <w:rPr>
          <w:rFonts w:cs="Arial"/>
        </w:rPr>
        <w:t xml:space="preserve">Privind modificarea HCL nr. 86/26.09.2024 privind aprobarea PT, devizului </w:t>
      </w:r>
    </w:p>
    <w:p w14:paraId="267A24C7" w14:textId="77777777" w:rsidR="00566DF8" w:rsidRPr="00566DF8" w:rsidRDefault="00566DF8" w:rsidP="00566DF8">
      <w:pPr>
        <w:jc w:val="center"/>
        <w:rPr>
          <w:rFonts w:cs="Arial"/>
        </w:rPr>
      </w:pPr>
      <w:r w:rsidRPr="00566DF8">
        <w:rPr>
          <w:rFonts w:cs="Arial"/>
        </w:rPr>
        <w:t xml:space="preserve">general şi a indicatorilor tehnico-economici aferente investiţiei </w:t>
      </w:r>
    </w:p>
    <w:p w14:paraId="36E1A9E1" w14:textId="77777777" w:rsidR="00566DF8" w:rsidRPr="00566DF8" w:rsidRDefault="00566DF8" w:rsidP="00566DF8">
      <w:pPr>
        <w:jc w:val="center"/>
        <w:rPr>
          <w:rFonts w:cs="Arial"/>
          <w:i/>
          <w:iCs/>
        </w:rPr>
      </w:pPr>
      <w:r w:rsidRPr="00566DF8">
        <w:rPr>
          <w:rFonts w:cs="Arial"/>
          <w:i/>
          <w:iCs/>
        </w:rPr>
        <w:t xml:space="preserve">„Reabilitarea, modernizarea și extinderea clădirii Liceului </w:t>
      </w:r>
    </w:p>
    <w:p w14:paraId="0A3EF070" w14:textId="77777777" w:rsidR="00566DF8" w:rsidRPr="00566DF8" w:rsidRDefault="00566DF8" w:rsidP="00566DF8">
      <w:pPr>
        <w:jc w:val="center"/>
        <w:rPr>
          <w:rFonts w:cs="Arial"/>
        </w:rPr>
      </w:pPr>
      <w:r w:rsidRPr="00566DF8">
        <w:rPr>
          <w:rFonts w:cs="Arial"/>
          <w:i/>
          <w:iCs/>
        </w:rPr>
        <w:t>Teoretic ”Samuil Micu”, din oraşul Sărmaşu”</w:t>
      </w:r>
    </w:p>
    <w:p w14:paraId="2B9AA80B" w14:textId="77777777" w:rsidR="00566DF8" w:rsidRPr="00566DF8" w:rsidRDefault="00566DF8" w:rsidP="00566DF8">
      <w:pPr>
        <w:jc w:val="both"/>
      </w:pPr>
    </w:p>
    <w:p w14:paraId="672D800A" w14:textId="77777777" w:rsidR="00566DF8" w:rsidRPr="00566DF8" w:rsidRDefault="00566DF8" w:rsidP="00566DF8">
      <w:pPr>
        <w:jc w:val="both"/>
      </w:pPr>
    </w:p>
    <w:p w14:paraId="5795FBDD" w14:textId="77777777" w:rsidR="00566DF8" w:rsidRPr="00566DF8" w:rsidRDefault="00566DF8" w:rsidP="00566DF8">
      <w:pPr>
        <w:tabs>
          <w:tab w:val="left" w:pos="0"/>
        </w:tabs>
        <w:jc w:val="both"/>
        <w:rPr>
          <w:rFonts w:cs="Arial"/>
          <w:i/>
          <w:iCs/>
          <w:noProof/>
        </w:rPr>
      </w:pPr>
      <w:r w:rsidRPr="00566DF8">
        <w:rPr>
          <w:rFonts w:cs="Arial"/>
          <w:noProof/>
        </w:rPr>
        <w:tab/>
        <w:t xml:space="preserve">Conform informărilor ADR Centru cu privire la condițiile specifice de accesare a fondurilor elaborat de Autoritatea de Management Programul Regiunea Centru, Programul Regiunea Centru 2021-2027, se permite acordarea de finanțare nerambursabilă în cadrul </w:t>
      </w:r>
      <w:r w:rsidRPr="00566DF8">
        <w:rPr>
          <w:rFonts w:cs="Arial"/>
          <w:b/>
          <w:bCs/>
          <w:i/>
          <w:iCs/>
          <w:noProof/>
        </w:rPr>
        <w:t>Priorității 6 – O regiune educată</w:t>
      </w:r>
      <w:r w:rsidRPr="00566DF8">
        <w:rPr>
          <w:rFonts w:cs="Arial"/>
          <w:noProof/>
        </w:rPr>
        <w:t xml:space="preserve">, </w:t>
      </w:r>
      <w:r w:rsidRPr="00566DF8">
        <w:rPr>
          <w:rFonts w:cs="Arial"/>
          <w:b/>
          <w:bCs/>
          <w:i/>
          <w:iCs/>
          <w:noProof/>
        </w:rPr>
        <w:t>Obiectiv specific 4.2</w:t>
      </w:r>
      <w:r w:rsidRPr="00566DF8">
        <w:rPr>
          <w:rFonts w:cs="Arial"/>
          <w:i/>
          <w:iCs/>
          <w:noProof/>
        </w:rPr>
        <w:t xml:space="preserve"> – Îmbunătățirea accesului la servicii favorabile incluziunii și de calitate în educație, formare și învățare pe tot parcursul vieții prin dezvoltarea infrastructurii accesibile, inclusiv prin promovarea rezilienței pentru educația și formarea la distanță și online.</w:t>
      </w:r>
    </w:p>
    <w:p w14:paraId="2FEC2D45" w14:textId="77777777" w:rsidR="00566DF8" w:rsidRPr="00566DF8" w:rsidRDefault="00566DF8" w:rsidP="00566DF8">
      <w:pPr>
        <w:ind w:firstLine="708"/>
        <w:jc w:val="both"/>
        <w:rPr>
          <w:rFonts w:cs="Arial"/>
        </w:rPr>
      </w:pPr>
      <w:r w:rsidRPr="00566DF8">
        <w:rPr>
          <w:rFonts w:cs="Arial"/>
        </w:rPr>
        <w:t>Programul Regiunea Centru (PR Centru) își propune continuarea viziunii strategice privind dezvoltarea regiunii, completând direcțiile, acțiunile și prioritățile din PDR 2014-2020 implementate prin POR 2014-2020 și alte programe naționale.</w:t>
      </w:r>
    </w:p>
    <w:p w14:paraId="12917DB2" w14:textId="77777777" w:rsidR="00566DF8" w:rsidRPr="00566DF8" w:rsidRDefault="00566DF8" w:rsidP="00566DF8">
      <w:pPr>
        <w:tabs>
          <w:tab w:val="left" w:pos="0"/>
        </w:tabs>
        <w:jc w:val="both"/>
        <w:rPr>
          <w:rFonts w:cs="Arial"/>
          <w:noProof/>
        </w:rPr>
      </w:pPr>
      <w:r w:rsidRPr="00566DF8">
        <w:rPr>
          <w:rFonts w:cs="Arial"/>
          <w:b/>
          <w:bCs/>
        </w:rPr>
        <w:tab/>
      </w:r>
      <w:r w:rsidRPr="00566DF8">
        <w:rPr>
          <w:rFonts w:cs="Arial"/>
        </w:rPr>
        <w:t>În cadrul</w:t>
      </w:r>
      <w:r w:rsidRPr="00566DF8">
        <w:rPr>
          <w:rFonts w:cs="Arial"/>
          <w:b/>
          <w:bCs/>
        </w:rPr>
        <w:t xml:space="preserve"> Priorității 6 – O regiune educată, Obiectiv specific 4.2 </w:t>
      </w:r>
      <w:r w:rsidRPr="00566DF8">
        <w:rPr>
          <w:rFonts w:cs="Arial"/>
          <w:i/>
          <w:iCs/>
        </w:rPr>
        <w:t xml:space="preserve">– Îmbunătățirea </w:t>
      </w:r>
      <w:r w:rsidRPr="00566DF8">
        <w:rPr>
          <w:rFonts w:cs="Arial"/>
          <w:i/>
          <w:iCs/>
          <w:noProof/>
        </w:rPr>
        <w:t xml:space="preserve">accesului la servicii favorabile incluziunii și de calitate în educație, formare și învățare pe tot parcursul vieții prin dezvoltarea infrastructurii accesibile, inclusiv prin promovarea rezilienței pentru educația și formarea la distanță și online, </w:t>
      </w:r>
      <w:r w:rsidRPr="00566DF8">
        <w:rPr>
          <w:rFonts w:cs="Arial"/>
          <w:noProof/>
        </w:rPr>
        <w:t>unul dintre tipurile de intervenții sunt investițiile în infrastructurile educaționale pentru învățământul timpuriu, primar și secundar, profesional și tehnic, universitar.</w:t>
      </w:r>
      <w:r w:rsidRPr="00566DF8">
        <w:rPr>
          <w:rFonts w:cs="Arial"/>
          <w:i/>
          <w:iCs/>
        </w:rPr>
        <w:t xml:space="preserve"> </w:t>
      </w:r>
    </w:p>
    <w:p w14:paraId="728FD008" w14:textId="77777777" w:rsidR="00566DF8" w:rsidRPr="00566DF8" w:rsidRDefault="00566DF8" w:rsidP="00566DF8">
      <w:pPr>
        <w:ind w:firstLine="708"/>
        <w:jc w:val="both"/>
        <w:rPr>
          <w:rFonts w:cs="Arial"/>
        </w:rPr>
      </w:pPr>
      <w:r w:rsidRPr="00566DF8">
        <w:rPr>
          <w:rFonts w:cs="Arial"/>
          <w:b/>
          <w:bCs/>
        </w:rPr>
        <w:t>Obiectivul general</w:t>
      </w:r>
      <w:r w:rsidRPr="00566DF8">
        <w:rPr>
          <w:rFonts w:cs="Arial"/>
        </w:rPr>
        <w:t xml:space="preserve"> al proiectului îl constituie reabilitarea, modernizarea și extinderea Liceului Teoretic ”Samuil Micu” din orașul Sărmașu.</w:t>
      </w:r>
    </w:p>
    <w:p w14:paraId="122CAFDB" w14:textId="77777777" w:rsidR="00566DF8" w:rsidRPr="00566DF8" w:rsidRDefault="00566DF8" w:rsidP="00566DF8">
      <w:pPr>
        <w:ind w:firstLine="708"/>
        <w:jc w:val="both"/>
        <w:rPr>
          <w:rFonts w:cs="Arial"/>
        </w:rPr>
      </w:pPr>
      <w:r w:rsidRPr="00566DF8">
        <w:rPr>
          <w:rFonts w:cs="Arial"/>
        </w:rPr>
        <w:t>În acest sens propun aprobarea proiectului de hotărâre</w:t>
      </w:r>
      <w:r w:rsidRPr="00566DF8">
        <w:t xml:space="preserve"> privind</w:t>
      </w:r>
      <w:r w:rsidRPr="00566DF8">
        <w:rPr>
          <w:rFonts w:cs="Arial"/>
        </w:rPr>
        <w:t xml:space="preserve"> modificarea HCL nr. 86/26.09.2024 privind aprobarea PT, devizului general şi a indicatorilor tehnico-economici aferente investiţiei </w:t>
      </w:r>
      <w:r w:rsidRPr="00566DF8">
        <w:rPr>
          <w:rFonts w:cs="Arial"/>
          <w:i/>
          <w:iCs/>
        </w:rPr>
        <w:t>„Reabilitarea, modernizarea și extinderea clădirii Liceului Teoretic ”Samuil Micu”, din oraşul Sărmaşu”</w:t>
      </w:r>
    </w:p>
    <w:p w14:paraId="57631C3B" w14:textId="77777777" w:rsidR="00566DF8" w:rsidRPr="00566DF8" w:rsidRDefault="00566DF8" w:rsidP="00566DF8">
      <w:pPr>
        <w:widowControl w:val="0"/>
        <w:ind w:firstLine="708"/>
        <w:jc w:val="both"/>
      </w:pPr>
    </w:p>
    <w:p w14:paraId="103EDBB4" w14:textId="77777777" w:rsidR="00566DF8" w:rsidRPr="00566DF8" w:rsidRDefault="00566DF8" w:rsidP="00566DF8">
      <w:pPr>
        <w:jc w:val="both"/>
      </w:pPr>
    </w:p>
    <w:p w14:paraId="567F3AD1" w14:textId="77777777" w:rsidR="00566DF8" w:rsidRPr="00566DF8" w:rsidRDefault="00566DF8" w:rsidP="00566DF8">
      <w:pPr>
        <w:jc w:val="both"/>
      </w:pPr>
    </w:p>
    <w:p w14:paraId="6A004721" w14:textId="77777777" w:rsidR="00566DF8" w:rsidRPr="00566DF8" w:rsidRDefault="00566DF8" w:rsidP="00566DF8">
      <w:pPr>
        <w:jc w:val="center"/>
      </w:pPr>
      <w:r w:rsidRPr="00566DF8">
        <w:t>Secretar general,</w:t>
      </w:r>
    </w:p>
    <w:p w14:paraId="27B5A9B6" w14:textId="77777777" w:rsidR="00566DF8" w:rsidRPr="00566DF8" w:rsidRDefault="00566DF8" w:rsidP="00566DF8">
      <w:pPr>
        <w:jc w:val="center"/>
      </w:pPr>
      <w:r w:rsidRPr="00566DF8">
        <w:t>jr. Sărac Gelu Florin</w:t>
      </w:r>
    </w:p>
    <w:p w14:paraId="7F3C7418" w14:textId="77777777" w:rsidR="00566DF8" w:rsidRPr="00566DF8" w:rsidRDefault="00566DF8" w:rsidP="00566DF8">
      <w:pPr>
        <w:rPr>
          <w:szCs w:val="28"/>
        </w:rPr>
      </w:pPr>
    </w:p>
    <w:p w14:paraId="4D3EB9C6" w14:textId="77777777" w:rsidR="00566DF8" w:rsidRPr="00566DF8" w:rsidRDefault="00566DF8" w:rsidP="00566DF8"/>
    <w:p w14:paraId="241806DE" w14:textId="77777777" w:rsidR="00566DF8" w:rsidRPr="00FB4C67" w:rsidRDefault="00566DF8" w:rsidP="00894271">
      <w:pPr>
        <w:jc w:val="center"/>
        <w:rPr>
          <w:rFonts w:cs="Arial"/>
        </w:rPr>
      </w:pPr>
    </w:p>
    <w:sectPr w:rsidR="00566DF8" w:rsidRPr="00FB4C67" w:rsidSect="00783195">
      <w:footerReference w:type="default" r:id="rId11"/>
      <w:pgSz w:w="12240" w:h="15840"/>
      <w:pgMar w:top="709" w:right="1440" w:bottom="1440" w:left="1440" w:header="720" w:footer="26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527A8" w14:textId="77777777" w:rsidR="00B71ABB" w:rsidRDefault="00B71ABB" w:rsidP="008469C7">
      <w:r>
        <w:separator/>
      </w:r>
    </w:p>
  </w:endnote>
  <w:endnote w:type="continuationSeparator" w:id="0">
    <w:p w14:paraId="6A1CDC29" w14:textId="77777777" w:rsidR="00B71ABB" w:rsidRDefault="00B71ABB" w:rsidP="0084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70C10" w14:textId="77777777" w:rsidR="00345D66" w:rsidRDefault="00345D66" w:rsidP="008469C7">
    <w:pPr>
      <w:pStyle w:val="Footer"/>
      <w:jc w:val="center"/>
      <w:rPr>
        <w:sz w:val="18"/>
        <w:szCs w:val="18"/>
        <w:lang w:val="en-US"/>
      </w:rPr>
    </w:pPr>
  </w:p>
  <w:p w14:paraId="55B70C11" w14:textId="77777777" w:rsidR="00345D66" w:rsidRDefault="00345D66" w:rsidP="008469C7">
    <w:pPr>
      <w:pStyle w:val="Footer"/>
      <w:rPr>
        <w:sz w:val="18"/>
        <w:szCs w:val="18"/>
        <w:lang w:val="en-US"/>
      </w:rPr>
    </w:pPr>
    <w:r>
      <w:rPr>
        <w:noProof/>
        <w:sz w:val="18"/>
        <w:szCs w:val="18"/>
        <w:lang w:val="en-US" w:eastAsia="en-US"/>
      </w:rPr>
      <mc:AlternateContent>
        <mc:Choice Requires="wps">
          <w:drawing>
            <wp:anchor distT="0" distB="0" distL="114300" distR="114300" simplePos="0" relativeHeight="251659264" behindDoc="0" locked="0" layoutInCell="1" allowOverlap="1" wp14:anchorId="55B70C18" wp14:editId="55B70C19">
              <wp:simplePos x="0" y="0"/>
              <wp:positionH relativeFrom="column">
                <wp:posOffset>0</wp:posOffset>
              </wp:positionH>
              <wp:positionV relativeFrom="paragraph">
                <wp:posOffset>56515</wp:posOffset>
              </wp:positionV>
              <wp:extent cx="5829300" cy="0"/>
              <wp:effectExtent l="0" t="19050" r="0" b="19050"/>
              <wp:wrapNone/>
              <wp:docPr id="9" name="Conector drep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444FFE" id="Conector drept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45pt" to="45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" strokeweight="3pt">
              <v:stroke linestyle="thinThick"/>
            </v:line>
          </w:pict>
        </mc:Fallback>
      </mc:AlternateContent>
    </w:r>
  </w:p>
  <w:p w14:paraId="55B70C12" w14:textId="2F186E13" w:rsidR="00345D66" w:rsidRDefault="00894271" w:rsidP="008469C7">
    <w:pPr>
      <w:pStyle w:val="Footer"/>
      <w:jc w:val="center"/>
      <w:rPr>
        <w:sz w:val="18"/>
        <w:szCs w:val="18"/>
        <w:lang w:val="en-US"/>
      </w:rPr>
    </w:pPr>
    <w:r w:rsidRPr="009F1320">
      <w:rPr>
        <w:sz w:val="18"/>
        <w:szCs w:val="18"/>
        <w:lang w:val="en-US"/>
      </w:rPr>
      <w:t>SECRETAR GENERAL</w:t>
    </w:r>
    <w:r w:rsidR="00345D66">
      <w:rPr>
        <w:sz w:val="18"/>
        <w:szCs w:val="18"/>
        <w:lang w:val="en-US"/>
      </w:rPr>
      <w:t xml:space="preserve"> </w:t>
    </w:r>
  </w:p>
  <w:p w14:paraId="55B70C13" w14:textId="77777777" w:rsidR="00345D66" w:rsidRDefault="00345D66" w:rsidP="008469C7">
    <w:pPr>
      <w:pStyle w:val="Footer"/>
      <w:jc w:val="center"/>
      <w:rPr>
        <w:sz w:val="18"/>
        <w:szCs w:val="18"/>
        <w:lang w:val="en-US"/>
      </w:rPr>
    </w:pPr>
    <w:r>
      <w:rPr>
        <w:sz w:val="18"/>
        <w:szCs w:val="18"/>
        <w:lang w:val="en-US"/>
      </w:rPr>
      <w:t xml:space="preserve">RO 6405259 </w:t>
    </w:r>
    <w:proofErr w:type="spellStart"/>
    <w:r>
      <w:rPr>
        <w:sz w:val="18"/>
        <w:szCs w:val="18"/>
        <w:lang w:val="en-US"/>
      </w:rPr>
      <w:t>Sărmaşu</w:t>
    </w:r>
    <w:proofErr w:type="spellEnd"/>
    <w:r>
      <w:rPr>
        <w:sz w:val="18"/>
        <w:szCs w:val="18"/>
        <w:lang w:val="en-US"/>
      </w:rPr>
      <w:t xml:space="preserve">, str. </w:t>
    </w:r>
    <w:proofErr w:type="spellStart"/>
    <w:r>
      <w:rPr>
        <w:sz w:val="18"/>
        <w:szCs w:val="18"/>
        <w:lang w:val="en-US"/>
      </w:rPr>
      <w:t>Republicii</w:t>
    </w:r>
    <w:proofErr w:type="spellEnd"/>
    <w:r>
      <w:rPr>
        <w:sz w:val="18"/>
        <w:szCs w:val="18"/>
        <w:lang w:val="en-US"/>
      </w:rPr>
      <w:t xml:space="preserve"> nr. 63, cod </w:t>
    </w:r>
    <w:proofErr w:type="spellStart"/>
    <w:r>
      <w:rPr>
        <w:sz w:val="18"/>
        <w:szCs w:val="18"/>
        <w:lang w:val="en-US"/>
      </w:rPr>
      <w:t>poştal</w:t>
    </w:r>
    <w:proofErr w:type="spellEnd"/>
    <w:r>
      <w:rPr>
        <w:sz w:val="18"/>
        <w:szCs w:val="18"/>
        <w:lang w:val="en-US"/>
      </w:rPr>
      <w:t xml:space="preserve"> 547515</w:t>
    </w:r>
  </w:p>
  <w:p w14:paraId="55B70C14" w14:textId="68339ED5" w:rsidR="00345D66" w:rsidRDefault="00345D66" w:rsidP="008469C7">
    <w:pPr>
      <w:pStyle w:val="Footer"/>
      <w:jc w:val="center"/>
      <w:rPr>
        <w:sz w:val="18"/>
        <w:szCs w:val="18"/>
        <w:lang w:val="en-US"/>
      </w:rPr>
    </w:pPr>
    <w:proofErr w:type="spellStart"/>
    <w:r>
      <w:rPr>
        <w:sz w:val="18"/>
        <w:szCs w:val="18"/>
        <w:lang w:val="en-US"/>
      </w:rPr>
      <w:t>Telefon</w:t>
    </w:r>
    <w:proofErr w:type="spellEnd"/>
    <w:r>
      <w:rPr>
        <w:sz w:val="18"/>
        <w:szCs w:val="18"/>
        <w:lang w:val="en-US"/>
      </w:rPr>
      <w:t xml:space="preserve">: 0265-421855 </w:t>
    </w:r>
    <w:r>
      <w:rPr>
        <w:rFonts w:cs="Arial"/>
        <w:sz w:val="18"/>
        <w:szCs w:val="18"/>
        <w:lang w:val="en-US"/>
      </w:rPr>
      <w:t>•</w:t>
    </w:r>
    <w:r>
      <w:rPr>
        <w:sz w:val="18"/>
        <w:szCs w:val="18"/>
        <w:lang w:val="en-US"/>
      </w:rPr>
      <w:t xml:space="preserve"> Fax: 0265-421018 </w:t>
    </w:r>
    <w:r>
      <w:rPr>
        <w:rFonts w:cs="Arial"/>
        <w:sz w:val="18"/>
        <w:szCs w:val="18"/>
        <w:lang w:val="en-US"/>
      </w:rPr>
      <w:t xml:space="preserve">• </w:t>
    </w:r>
    <w:proofErr w:type="gramStart"/>
    <w:r>
      <w:rPr>
        <w:rFonts w:cs="Arial"/>
        <w:sz w:val="18"/>
        <w:szCs w:val="18"/>
        <w:lang w:val="en-US"/>
      </w:rPr>
      <w:t>email :</w:t>
    </w:r>
    <w:proofErr w:type="gramEnd"/>
    <w:r>
      <w:rPr>
        <w:rFonts w:cs="Arial"/>
        <w:sz w:val="18"/>
        <w:szCs w:val="18"/>
        <w:lang w:val="en-US"/>
      </w:rPr>
      <w:t xml:space="preserve"> </w:t>
    </w:r>
    <w:r w:rsidR="00894271">
      <w:rPr>
        <w:rFonts w:cs="Arial"/>
        <w:sz w:val="18"/>
        <w:szCs w:val="18"/>
        <w:lang w:val="en-US"/>
      </w:rPr>
      <w:t>secretar</w:t>
    </w:r>
    <w:r w:rsidRPr="00C63B55">
      <w:rPr>
        <w:rFonts w:cs="Arial"/>
        <w:sz w:val="18"/>
        <w:szCs w:val="18"/>
        <w:lang w:val="en-US"/>
      </w:rPr>
      <w:t>@sarmasu.ro</w:t>
    </w:r>
  </w:p>
  <w:p w14:paraId="55B70C15" w14:textId="77777777" w:rsidR="00345D66" w:rsidRDefault="00345D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E068D" w14:textId="77777777" w:rsidR="00B71ABB" w:rsidRDefault="00B71ABB" w:rsidP="008469C7">
      <w:r>
        <w:separator/>
      </w:r>
    </w:p>
  </w:footnote>
  <w:footnote w:type="continuationSeparator" w:id="0">
    <w:p w14:paraId="4092B1B2" w14:textId="77777777" w:rsidR="00B71ABB" w:rsidRDefault="00B71ABB" w:rsidP="008469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10B65246"/>
    <w:multiLevelType w:val="multilevel"/>
    <w:tmpl w:val="F4921414"/>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5CC24C99"/>
    <w:multiLevelType w:val="hybridMultilevel"/>
    <w:tmpl w:val="F41C9AF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74DA12FD"/>
    <w:multiLevelType w:val="hybridMultilevel"/>
    <w:tmpl w:val="0D1C5E04"/>
    <w:lvl w:ilvl="0" w:tplc="A4F01886">
      <w:numFmt w:val="bullet"/>
      <w:lvlText w:val="-"/>
      <w:lvlJc w:val="left"/>
      <w:pPr>
        <w:ind w:left="1065" w:hanging="360"/>
      </w:pPr>
      <w:rPr>
        <w:rFonts w:ascii="Arial" w:eastAsia="Times New Roman" w:hAnsi="Arial" w:cs="Arial" w:hint="default"/>
      </w:rPr>
    </w:lvl>
    <w:lvl w:ilvl="1" w:tplc="04090003">
      <w:start w:val="1"/>
      <w:numFmt w:val="bullet"/>
      <w:lvlText w:val="o"/>
      <w:lvlJc w:val="left"/>
      <w:pPr>
        <w:ind w:left="1785" w:hanging="360"/>
      </w:pPr>
      <w:rPr>
        <w:rFonts w:ascii="Courier New" w:hAnsi="Courier New" w:cs="Courier New" w:hint="default"/>
      </w:rPr>
    </w:lvl>
    <w:lvl w:ilvl="2" w:tplc="04090005">
      <w:start w:val="1"/>
      <w:numFmt w:val="bullet"/>
      <w:lvlText w:val=""/>
      <w:lvlJc w:val="left"/>
      <w:pPr>
        <w:ind w:left="2505" w:hanging="360"/>
      </w:pPr>
      <w:rPr>
        <w:rFonts w:ascii="Wingdings" w:hAnsi="Wingdings" w:hint="default"/>
      </w:rPr>
    </w:lvl>
    <w:lvl w:ilvl="3" w:tplc="04090001">
      <w:start w:val="1"/>
      <w:numFmt w:val="bullet"/>
      <w:lvlText w:val=""/>
      <w:lvlJc w:val="left"/>
      <w:pPr>
        <w:ind w:left="3225" w:hanging="360"/>
      </w:pPr>
      <w:rPr>
        <w:rFonts w:ascii="Symbol" w:hAnsi="Symbol" w:hint="default"/>
      </w:rPr>
    </w:lvl>
    <w:lvl w:ilvl="4" w:tplc="04090003">
      <w:start w:val="1"/>
      <w:numFmt w:val="bullet"/>
      <w:lvlText w:val="o"/>
      <w:lvlJc w:val="left"/>
      <w:pPr>
        <w:ind w:left="3945" w:hanging="360"/>
      </w:pPr>
      <w:rPr>
        <w:rFonts w:ascii="Courier New" w:hAnsi="Courier New" w:cs="Courier New" w:hint="default"/>
      </w:rPr>
    </w:lvl>
    <w:lvl w:ilvl="5" w:tplc="04090005">
      <w:start w:val="1"/>
      <w:numFmt w:val="bullet"/>
      <w:lvlText w:val=""/>
      <w:lvlJc w:val="left"/>
      <w:pPr>
        <w:ind w:left="4665" w:hanging="360"/>
      </w:pPr>
      <w:rPr>
        <w:rFonts w:ascii="Wingdings" w:hAnsi="Wingdings" w:hint="default"/>
      </w:rPr>
    </w:lvl>
    <w:lvl w:ilvl="6" w:tplc="04090001">
      <w:start w:val="1"/>
      <w:numFmt w:val="bullet"/>
      <w:lvlText w:val=""/>
      <w:lvlJc w:val="left"/>
      <w:pPr>
        <w:ind w:left="5385" w:hanging="360"/>
      </w:pPr>
      <w:rPr>
        <w:rFonts w:ascii="Symbol" w:hAnsi="Symbol" w:hint="default"/>
      </w:rPr>
    </w:lvl>
    <w:lvl w:ilvl="7" w:tplc="04090003">
      <w:start w:val="1"/>
      <w:numFmt w:val="bullet"/>
      <w:lvlText w:val="o"/>
      <w:lvlJc w:val="left"/>
      <w:pPr>
        <w:ind w:left="6105" w:hanging="360"/>
      </w:pPr>
      <w:rPr>
        <w:rFonts w:ascii="Courier New" w:hAnsi="Courier New" w:cs="Courier New" w:hint="default"/>
      </w:rPr>
    </w:lvl>
    <w:lvl w:ilvl="8" w:tplc="04090005">
      <w:start w:val="1"/>
      <w:numFmt w:val="bullet"/>
      <w:lvlText w:val=""/>
      <w:lvlJc w:val="left"/>
      <w:pPr>
        <w:ind w:left="6825" w:hanging="360"/>
      </w:pPr>
      <w:rPr>
        <w:rFonts w:ascii="Wingdings" w:hAnsi="Wingdings" w:hint="default"/>
      </w:rPr>
    </w:lvl>
  </w:abstractNum>
  <w:num w:numId="1" w16cid:durableId="77795562">
    <w:abstractNumId w:val="1"/>
  </w:num>
  <w:num w:numId="2" w16cid:durableId="1220701249">
    <w:abstractNumId w:val="3"/>
  </w:num>
  <w:num w:numId="3" w16cid:durableId="2044744685">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69C7"/>
    <w:rsid w:val="00006BA2"/>
    <w:rsid w:val="00011F15"/>
    <w:rsid w:val="000214C6"/>
    <w:rsid w:val="00037BEF"/>
    <w:rsid w:val="000A3F14"/>
    <w:rsid w:val="000D789C"/>
    <w:rsid w:val="001043B3"/>
    <w:rsid w:val="00151B08"/>
    <w:rsid w:val="001711E5"/>
    <w:rsid w:val="001741D3"/>
    <w:rsid w:val="00196F22"/>
    <w:rsid w:val="001D7BFC"/>
    <w:rsid w:val="00202439"/>
    <w:rsid w:val="00214729"/>
    <w:rsid w:val="00304419"/>
    <w:rsid w:val="00326DE0"/>
    <w:rsid w:val="00345D66"/>
    <w:rsid w:val="00397199"/>
    <w:rsid w:val="004925A0"/>
    <w:rsid w:val="004A7E5A"/>
    <w:rsid w:val="004F3446"/>
    <w:rsid w:val="005026D8"/>
    <w:rsid w:val="005045BB"/>
    <w:rsid w:val="00544AC5"/>
    <w:rsid w:val="00556B7D"/>
    <w:rsid w:val="00566DF8"/>
    <w:rsid w:val="006C5207"/>
    <w:rsid w:val="00730EF4"/>
    <w:rsid w:val="00783195"/>
    <w:rsid w:val="00811060"/>
    <w:rsid w:val="008322EE"/>
    <w:rsid w:val="008469C7"/>
    <w:rsid w:val="008856EB"/>
    <w:rsid w:val="00894271"/>
    <w:rsid w:val="008B0A10"/>
    <w:rsid w:val="00922180"/>
    <w:rsid w:val="009252FB"/>
    <w:rsid w:val="009325F4"/>
    <w:rsid w:val="00951EAF"/>
    <w:rsid w:val="009823D9"/>
    <w:rsid w:val="009937F7"/>
    <w:rsid w:val="009F1320"/>
    <w:rsid w:val="009F7467"/>
    <w:rsid w:val="00A217AA"/>
    <w:rsid w:val="00A72988"/>
    <w:rsid w:val="00A87F0A"/>
    <w:rsid w:val="00AB0FBA"/>
    <w:rsid w:val="00B25C78"/>
    <w:rsid w:val="00B54A06"/>
    <w:rsid w:val="00B71ABB"/>
    <w:rsid w:val="00B95284"/>
    <w:rsid w:val="00BA27BC"/>
    <w:rsid w:val="00BB0830"/>
    <w:rsid w:val="00BD762F"/>
    <w:rsid w:val="00BF29CF"/>
    <w:rsid w:val="00CF7422"/>
    <w:rsid w:val="00D405AB"/>
    <w:rsid w:val="00D776DE"/>
    <w:rsid w:val="00DA7D58"/>
    <w:rsid w:val="00DB767C"/>
    <w:rsid w:val="00DC3926"/>
    <w:rsid w:val="00DC57CF"/>
    <w:rsid w:val="00DF013C"/>
    <w:rsid w:val="00E20630"/>
    <w:rsid w:val="00E91F39"/>
    <w:rsid w:val="00ED64ED"/>
    <w:rsid w:val="00ED78F0"/>
    <w:rsid w:val="00EE42DC"/>
    <w:rsid w:val="00F36FD9"/>
    <w:rsid w:val="00FB4C67"/>
    <w:rsid w:val="00FC3786"/>
    <w:rsid w:val="00FD7DC2"/>
    <w:rsid w:val="00FF03D1"/>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B70BDC"/>
  <w15:docId w15:val="{F24FC225-2D1D-4D50-9BB8-B0D2808D5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9"/>
    <w:qFormat/>
    <w:rsid w:val="00345D66"/>
    <w:pPr>
      <w:keepNext/>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345D66"/>
    <w:pPr>
      <w:keepNext/>
      <w:ind w:left="360"/>
      <w:jc w:val="both"/>
      <w:outlineLvl w:val="1"/>
    </w:pPr>
    <w:rPr>
      <w:rFonts w:ascii="Times New Roman" w:eastAsia="Arial Unicode MS" w:hAnsi="Times New Roman"/>
      <w:b/>
      <w:szCs w:val="20"/>
      <w:lang w:val="en-US" w:eastAsia="en-US"/>
    </w:rPr>
  </w:style>
  <w:style w:type="paragraph" w:styleId="Heading3">
    <w:name w:val="heading 3"/>
    <w:basedOn w:val="Normal"/>
    <w:next w:val="Normal"/>
    <w:link w:val="Heading3Char"/>
    <w:uiPriority w:val="99"/>
    <w:qFormat/>
    <w:rsid w:val="00345D66"/>
    <w:pPr>
      <w:keepNext/>
      <w:jc w:val="center"/>
      <w:outlineLvl w:val="2"/>
    </w:pPr>
    <w:rPr>
      <w:rFonts w:ascii="Times New Roman" w:eastAsia="Arial Unicode MS" w:hAnsi="Times New Roman"/>
      <w:sz w:val="28"/>
      <w:szCs w:val="20"/>
      <w:lang w:val="en-US"/>
    </w:rPr>
  </w:style>
  <w:style w:type="paragraph" w:styleId="Heading4">
    <w:name w:val="heading 4"/>
    <w:basedOn w:val="Normal"/>
    <w:next w:val="Normal"/>
    <w:link w:val="Heading4Char"/>
    <w:uiPriority w:val="99"/>
    <w:qFormat/>
    <w:rsid w:val="00345D66"/>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345D66"/>
    <w:pPr>
      <w:spacing w:before="240" w:after="60"/>
      <w:outlineLvl w:val="4"/>
    </w:pPr>
    <w:rPr>
      <w:b/>
      <w:bCs/>
      <w:i/>
      <w:iCs/>
      <w:sz w:val="26"/>
      <w:szCs w:val="26"/>
    </w:rPr>
  </w:style>
  <w:style w:type="paragraph" w:styleId="Heading6">
    <w:name w:val="heading 6"/>
    <w:basedOn w:val="Normal"/>
    <w:next w:val="Normal"/>
    <w:link w:val="Heading6Char"/>
    <w:qFormat/>
    <w:rsid w:val="00345D66"/>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345D66"/>
    <w:pPr>
      <w:spacing w:before="240" w:after="60"/>
      <w:outlineLvl w:val="6"/>
    </w:pPr>
    <w:rPr>
      <w:rFonts w:ascii="Times New Roman" w:hAnsi="Times New Roman"/>
    </w:rPr>
  </w:style>
  <w:style w:type="paragraph" w:styleId="Heading8">
    <w:name w:val="heading 8"/>
    <w:basedOn w:val="Normal"/>
    <w:next w:val="Normal"/>
    <w:link w:val="Heading8Char"/>
    <w:qFormat/>
    <w:rsid w:val="00345D66"/>
    <w:pPr>
      <w:spacing w:before="240" w:after="60"/>
      <w:outlineLvl w:val="7"/>
    </w:pPr>
    <w:rPr>
      <w:rFonts w:ascii="Times New Roman" w:hAnsi="Times New Roman"/>
      <w:i/>
      <w:iCs/>
    </w:rPr>
  </w:style>
  <w:style w:type="paragraph" w:styleId="Heading9">
    <w:name w:val="heading 9"/>
    <w:basedOn w:val="Normal"/>
    <w:next w:val="Normal"/>
    <w:link w:val="Heading9Char"/>
    <w:qFormat/>
    <w:rsid w:val="00345D66"/>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469C7"/>
    <w:pPr>
      <w:tabs>
        <w:tab w:val="center" w:pos="4536"/>
        <w:tab w:val="right" w:pos="9072"/>
      </w:tabs>
    </w:pPr>
  </w:style>
  <w:style w:type="character" w:customStyle="1" w:styleId="HeaderChar">
    <w:name w:val="Header Char"/>
    <w:basedOn w:val="DefaultParagraphFont"/>
    <w:link w:val="Header"/>
    <w:uiPriority w:val="99"/>
    <w:rsid w:val="008469C7"/>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nhideWhenUsed/>
    <w:rsid w:val="00D776DE"/>
    <w:rPr>
      <w:rFonts w:ascii="Segoe UI" w:hAnsi="Segoe UI" w:cs="Segoe UI"/>
      <w:sz w:val="18"/>
      <w:szCs w:val="18"/>
    </w:rPr>
  </w:style>
  <w:style w:type="character" w:customStyle="1" w:styleId="BalloonTextChar">
    <w:name w:val="Balloon Text Char"/>
    <w:basedOn w:val="DefaultParagraphFont"/>
    <w:link w:val="BalloonText"/>
    <w:rsid w:val="00D776DE"/>
    <w:rPr>
      <w:rFonts w:ascii="Segoe UI" w:eastAsia="Times New Roman" w:hAnsi="Segoe UI" w:cs="Segoe UI"/>
      <w:sz w:val="18"/>
      <w:szCs w:val="18"/>
      <w:lang w:eastAsia="ro-RO"/>
    </w:rPr>
  </w:style>
  <w:style w:type="character" w:customStyle="1" w:styleId="Heading1Char">
    <w:name w:val="Heading 1 Char"/>
    <w:basedOn w:val="DefaultParagraphFont"/>
    <w:link w:val="Heading1"/>
    <w:uiPriority w:val="99"/>
    <w:rsid w:val="00345D66"/>
    <w:rPr>
      <w:rFonts w:ascii="Arial" w:eastAsia="Times New Roman" w:hAnsi="Arial" w:cs="Arial"/>
      <w:b/>
      <w:bCs/>
      <w:kern w:val="32"/>
      <w:sz w:val="32"/>
      <w:szCs w:val="32"/>
      <w:lang w:eastAsia="ro-RO"/>
    </w:rPr>
  </w:style>
  <w:style w:type="character" w:customStyle="1" w:styleId="Heading2Char">
    <w:name w:val="Heading 2 Char"/>
    <w:basedOn w:val="DefaultParagraphFont"/>
    <w:link w:val="Heading2"/>
    <w:uiPriority w:val="99"/>
    <w:rsid w:val="00345D66"/>
    <w:rPr>
      <w:rFonts w:ascii="Times New Roman" w:eastAsia="Arial Unicode MS" w:hAnsi="Times New Roman" w:cs="Times New Roman"/>
      <w:b/>
      <w:sz w:val="24"/>
      <w:szCs w:val="20"/>
      <w:lang w:val="en-US"/>
    </w:rPr>
  </w:style>
  <w:style w:type="character" w:customStyle="1" w:styleId="Heading3Char">
    <w:name w:val="Heading 3 Char"/>
    <w:basedOn w:val="DefaultParagraphFont"/>
    <w:link w:val="Heading3"/>
    <w:uiPriority w:val="99"/>
    <w:rsid w:val="00345D66"/>
    <w:rPr>
      <w:rFonts w:ascii="Times New Roman" w:eastAsia="Arial Unicode MS" w:hAnsi="Times New Roman" w:cs="Times New Roman"/>
      <w:sz w:val="28"/>
      <w:szCs w:val="20"/>
      <w:lang w:val="en-US" w:eastAsia="ro-RO"/>
    </w:rPr>
  </w:style>
  <w:style w:type="character" w:customStyle="1" w:styleId="Heading4Char">
    <w:name w:val="Heading 4 Char"/>
    <w:basedOn w:val="DefaultParagraphFont"/>
    <w:link w:val="Heading4"/>
    <w:uiPriority w:val="99"/>
    <w:rsid w:val="00345D66"/>
    <w:rPr>
      <w:rFonts w:ascii="Times New Roman" w:eastAsia="Times New Roman" w:hAnsi="Times New Roman" w:cs="Times New Roman"/>
      <w:b/>
      <w:bCs/>
      <w:sz w:val="28"/>
      <w:szCs w:val="28"/>
      <w:lang w:eastAsia="ro-RO"/>
    </w:rPr>
  </w:style>
  <w:style w:type="character" w:customStyle="1" w:styleId="Heading5Char">
    <w:name w:val="Heading 5 Char"/>
    <w:basedOn w:val="DefaultParagraphFont"/>
    <w:link w:val="Heading5"/>
    <w:rsid w:val="00345D66"/>
    <w:rPr>
      <w:rFonts w:ascii="Arial" w:eastAsia="Times New Roman" w:hAnsi="Arial" w:cs="Times New Roman"/>
      <w:b/>
      <w:bCs/>
      <w:i/>
      <w:iCs/>
      <w:sz w:val="26"/>
      <w:szCs w:val="26"/>
      <w:lang w:eastAsia="ro-RO"/>
    </w:rPr>
  </w:style>
  <w:style w:type="character" w:customStyle="1" w:styleId="Heading6Char">
    <w:name w:val="Heading 6 Char"/>
    <w:basedOn w:val="DefaultParagraphFont"/>
    <w:link w:val="Heading6"/>
    <w:rsid w:val="00345D66"/>
    <w:rPr>
      <w:rFonts w:ascii="Times New Roman" w:eastAsia="Times New Roman" w:hAnsi="Times New Roman" w:cs="Times New Roman"/>
      <w:b/>
      <w:bCs/>
      <w:lang w:eastAsia="ro-RO"/>
    </w:rPr>
  </w:style>
  <w:style w:type="character" w:customStyle="1" w:styleId="Heading7Char">
    <w:name w:val="Heading 7 Char"/>
    <w:basedOn w:val="DefaultParagraphFont"/>
    <w:link w:val="Heading7"/>
    <w:rsid w:val="00345D66"/>
    <w:rPr>
      <w:rFonts w:ascii="Times New Roman" w:eastAsia="Times New Roman" w:hAnsi="Times New Roman" w:cs="Times New Roman"/>
      <w:sz w:val="24"/>
      <w:szCs w:val="24"/>
      <w:lang w:eastAsia="ro-RO"/>
    </w:rPr>
  </w:style>
  <w:style w:type="character" w:customStyle="1" w:styleId="Heading8Char">
    <w:name w:val="Heading 8 Char"/>
    <w:basedOn w:val="DefaultParagraphFont"/>
    <w:link w:val="Heading8"/>
    <w:rsid w:val="00345D66"/>
    <w:rPr>
      <w:rFonts w:ascii="Times New Roman" w:eastAsia="Times New Roman" w:hAnsi="Times New Roman" w:cs="Times New Roman"/>
      <w:i/>
      <w:iCs/>
      <w:sz w:val="24"/>
      <w:szCs w:val="24"/>
      <w:lang w:eastAsia="ro-RO"/>
    </w:rPr>
  </w:style>
  <w:style w:type="character" w:customStyle="1" w:styleId="Heading9Char">
    <w:name w:val="Heading 9 Char"/>
    <w:basedOn w:val="DefaultParagraphFont"/>
    <w:link w:val="Heading9"/>
    <w:rsid w:val="00345D66"/>
    <w:rPr>
      <w:rFonts w:ascii="Arial" w:eastAsia="Times New Roman" w:hAnsi="Arial" w:cs="Arial"/>
      <w:lang w:eastAsia="ro-RO"/>
    </w:rPr>
  </w:style>
  <w:style w:type="numbering" w:customStyle="1" w:styleId="NoList1">
    <w:name w:val="No List1"/>
    <w:next w:val="NoList"/>
    <w:uiPriority w:val="99"/>
    <w:semiHidden/>
    <w:rsid w:val="00345D66"/>
  </w:style>
  <w:style w:type="paragraph" w:styleId="BodyText">
    <w:name w:val="Body Text"/>
    <w:basedOn w:val="Normal"/>
    <w:link w:val="BodyTextChar"/>
    <w:uiPriority w:val="99"/>
    <w:rsid w:val="00345D66"/>
    <w:pPr>
      <w:jc w:val="both"/>
    </w:pPr>
    <w:rPr>
      <w:rFonts w:ascii="Times New Roman" w:hAnsi="Times New Roman"/>
      <w:lang w:val="fr-FR"/>
    </w:rPr>
  </w:style>
  <w:style w:type="character" w:customStyle="1" w:styleId="BodyTextChar">
    <w:name w:val="Body Text Char"/>
    <w:basedOn w:val="DefaultParagraphFont"/>
    <w:link w:val="BodyText"/>
    <w:uiPriority w:val="99"/>
    <w:rsid w:val="00345D66"/>
    <w:rPr>
      <w:rFonts w:ascii="Times New Roman" w:eastAsia="Times New Roman" w:hAnsi="Times New Roman" w:cs="Times New Roman"/>
      <w:sz w:val="24"/>
      <w:szCs w:val="24"/>
      <w:lang w:val="fr-FR" w:eastAsia="ro-RO"/>
    </w:rPr>
  </w:style>
  <w:style w:type="paragraph" w:styleId="BodyTextIndent">
    <w:name w:val="Body Text Indent"/>
    <w:basedOn w:val="Normal"/>
    <w:link w:val="BodyTextIndentChar"/>
    <w:uiPriority w:val="99"/>
    <w:rsid w:val="00345D66"/>
    <w:pPr>
      <w:spacing w:after="120"/>
      <w:ind w:left="360"/>
    </w:pPr>
  </w:style>
  <w:style w:type="character" w:customStyle="1" w:styleId="BodyTextIndentChar">
    <w:name w:val="Body Text Indent Char"/>
    <w:basedOn w:val="DefaultParagraphFont"/>
    <w:link w:val="BodyTextIndent"/>
    <w:uiPriority w:val="99"/>
    <w:rsid w:val="00345D66"/>
    <w:rPr>
      <w:rFonts w:ascii="Arial" w:eastAsia="Times New Roman" w:hAnsi="Arial" w:cs="Times New Roman"/>
      <w:sz w:val="24"/>
      <w:szCs w:val="24"/>
      <w:lang w:eastAsia="ro-RO"/>
    </w:rPr>
  </w:style>
  <w:style w:type="paragraph" w:styleId="Title">
    <w:name w:val="Title"/>
    <w:basedOn w:val="Normal"/>
    <w:link w:val="TitleChar"/>
    <w:qFormat/>
    <w:rsid w:val="00345D66"/>
    <w:pPr>
      <w:jc w:val="center"/>
    </w:pPr>
    <w:rPr>
      <w:rFonts w:ascii="Times New Roman" w:hAnsi="Times New Roman"/>
      <w:b/>
      <w:szCs w:val="20"/>
      <w:lang w:val="en-US" w:eastAsia="en-US"/>
    </w:rPr>
  </w:style>
  <w:style w:type="character" w:customStyle="1" w:styleId="TitleChar">
    <w:name w:val="Title Char"/>
    <w:basedOn w:val="DefaultParagraphFont"/>
    <w:link w:val="Title"/>
    <w:rsid w:val="00345D66"/>
    <w:rPr>
      <w:rFonts w:ascii="Times New Roman" w:eastAsia="Times New Roman" w:hAnsi="Times New Roman" w:cs="Times New Roman"/>
      <w:b/>
      <w:sz w:val="24"/>
      <w:szCs w:val="20"/>
      <w:lang w:val="en-US"/>
    </w:rPr>
  </w:style>
  <w:style w:type="paragraph" w:styleId="BodyText2">
    <w:name w:val="Body Text 2"/>
    <w:basedOn w:val="Normal"/>
    <w:link w:val="BodyText2Char"/>
    <w:rsid w:val="00345D66"/>
    <w:pPr>
      <w:spacing w:after="120" w:line="480" w:lineRule="auto"/>
    </w:pPr>
  </w:style>
  <w:style w:type="character" w:customStyle="1" w:styleId="BodyText2Char">
    <w:name w:val="Body Text 2 Char"/>
    <w:basedOn w:val="DefaultParagraphFont"/>
    <w:link w:val="BodyText2"/>
    <w:rsid w:val="00345D66"/>
    <w:rPr>
      <w:rFonts w:ascii="Arial" w:eastAsia="Times New Roman" w:hAnsi="Arial" w:cs="Times New Roman"/>
      <w:sz w:val="24"/>
      <w:szCs w:val="24"/>
      <w:lang w:eastAsia="ro-RO"/>
    </w:rPr>
  </w:style>
  <w:style w:type="character" w:styleId="Strong">
    <w:name w:val="Strong"/>
    <w:qFormat/>
    <w:rsid w:val="00345D66"/>
    <w:rPr>
      <w:b/>
      <w:bCs/>
    </w:rPr>
  </w:style>
  <w:style w:type="character" w:styleId="Hyperlink">
    <w:name w:val="Hyperlink"/>
    <w:uiPriority w:val="99"/>
    <w:rsid w:val="00345D66"/>
    <w:rPr>
      <w:color w:val="0000FF"/>
      <w:u w:val="single"/>
    </w:rPr>
  </w:style>
  <w:style w:type="paragraph" w:customStyle="1" w:styleId="Normal12pt">
    <w:name w:val="Normal + 12 pt"/>
    <w:aliases w:val="Justified"/>
    <w:basedOn w:val="Normal"/>
    <w:rsid w:val="00345D66"/>
    <w:pPr>
      <w:jc w:val="both"/>
    </w:pPr>
    <w:rPr>
      <w:rFonts w:ascii="Times New Roman" w:hAnsi="Times New Roman"/>
      <w:szCs w:val="20"/>
    </w:rPr>
  </w:style>
  <w:style w:type="paragraph" w:styleId="BodyTextIndent3">
    <w:name w:val="Body Text Indent 3"/>
    <w:basedOn w:val="Normal"/>
    <w:link w:val="BodyTextIndent3Char"/>
    <w:uiPriority w:val="99"/>
    <w:rsid w:val="00345D66"/>
    <w:pPr>
      <w:spacing w:after="120"/>
      <w:ind w:left="360"/>
    </w:pPr>
    <w:rPr>
      <w:sz w:val="16"/>
      <w:szCs w:val="16"/>
    </w:rPr>
  </w:style>
  <w:style w:type="character" w:customStyle="1" w:styleId="BodyTextIndent3Char">
    <w:name w:val="Body Text Indent 3 Char"/>
    <w:basedOn w:val="DefaultParagraphFont"/>
    <w:link w:val="BodyTextIndent3"/>
    <w:uiPriority w:val="99"/>
    <w:rsid w:val="00345D66"/>
    <w:rPr>
      <w:rFonts w:ascii="Arial" w:eastAsia="Times New Roman" w:hAnsi="Arial" w:cs="Times New Roman"/>
      <w:sz w:val="16"/>
      <w:szCs w:val="16"/>
      <w:lang w:eastAsia="ro-RO"/>
    </w:rPr>
  </w:style>
  <w:style w:type="paragraph" w:styleId="BodyText3">
    <w:name w:val="Body Text 3"/>
    <w:basedOn w:val="Normal"/>
    <w:link w:val="BodyText3Char"/>
    <w:rsid w:val="00345D66"/>
    <w:pPr>
      <w:spacing w:after="120"/>
    </w:pPr>
    <w:rPr>
      <w:sz w:val="16"/>
      <w:szCs w:val="16"/>
    </w:rPr>
  </w:style>
  <w:style w:type="character" w:customStyle="1" w:styleId="BodyText3Char">
    <w:name w:val="Body Text 3 Char"/>
    <w:basedOn w:val="DefaultParagraphFont"/>
    <w:link w:val="BodyText3"/>
    <w:rsid w:val="00345D66"/>
    <w:rPr>
      <w:rFonts w:ascii="Arial" w:eastAsia="Times New Roman" w:hAnsi="Arial" w:cs="Times New Roman"/>
      <w:sz w:val="16"/>
      <w:szCs w:val="16"/>
      <w:lang w:eastAsia="ro-RO"/>
    </w:rPr>
  </w:style>
  <w:style w:type="paragraph" w:customStyle="1" w:styleId="boxstylebold">
    <w:name w:val="boxstylebold"/>
    <w:basedOn w:val="Normal"/>
    <w:rsid w:val="00345D66"/>
    <w:pPr>
      <w:spacing w:before="100" w:beforeAutospacing="1" w:after="100" w:afterAutospacing="1"/>
    </w:pPr>
    <w:rPr>
      <w:rFonts w:ascii="Times New Roman" w:hAnsi="Times New Roman"/>
    </w:rPr>
  </w:style>
  <w:style w:type="paragraph" w:styleId="BodyTextIndent2">
    <w:name w:val="Body Text Indent 2"/>
    <w:basedOn w:val="Normal"/>
    <w:link w:val="BodyTextIndent2Char"/>
    <w:uiPriority w:val="99"/>
    <w:rsid w:val="00345D66"/>
    <w:pPr>
      <w:spacing w:after="120" w:line="480" w:lineRule="auto"/>
      <w:ind w:left="360"/>
    </w:pPr>
  </w:style>
  <w:style w:type="character" w:customStyle="1" w:styleId="BodyTextIndent2Char">
    <w:name w:val="Body Text Indent 2 Char"/>
    <w:basedOn w:val="DefaultParagraphFont"/>
    <w:link w:val="BodyTextIndent2"/>
    <w:uiPriority w:val="99"/>
    <w:rsid w:val="00345D66"/>
    <w:rPr>
      <w:rFonts w:ascii="Arial" w:eastAsia="Times New Roman" w:hAnsi="Arial" w:cs="Times New Roman"/>
      <w:sz w:val="24"/>
      <w:szCs w:val="24"/>
      <w:lang w:eastAsia="ro-RO"/>
    </w:rPr>
  </w:style>
  <w:style w:type="table" w:styleId="TableGrid">
    <w:name w:val="Table Grid"/>
    <w:basedOn w:val="TableNormal"/>
    <w:uiPriority w:val="99"/>
    <w:rsid w:val="00345D6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semiHidden/>
    <w:locked/>
    <w:rsid w:val="00345D66"/>
    <w:rPr>
      <w:rFonts w:ascii="Arial" w:hAnsi="Arial" w:cs="Arial"/>
      <w:sz w:val="24"/>
      <w:szCs w:val="24"/>
      <w:lang w:val="ro-RO" w:eastAsia="ro-RO" w:bidi="ar-SA"/>
    </w:rPr>
  </w:style>
  <w:style w:type="character" w:styleId="PageNumber">
    <w:name w:val="page number"/>
    <w:uiPriority w:val="99"/>
    <w:rsid w:val="00345D66"/>
  </w:style>
  <w:style w:type="paragraph" w:styleId="NormalWeb">
    <w:name w:val="Normal (Web)"/>
    <w:basedOn w:val="Normal"/>
    <w:rsid w:val="00345D66"/>
    <w:pPr>
      <w:spacing w:before="100" w:beforeAutospacing="1" w:after="100" w:afterAutospacing="1"/>
    </w:pPr>
    <w:rPr>
      <w:rFonts w:ascii="Times New Roman" w:hAnsi="Times New Roman"/>
      <w:lang w:val="en-US" w:eastAsia="en-US"/>
    </w:rPr>
  </w:style>
  <w:style w:type="paragraph" w:styleId="NoSpacing">
    <w:name w:val="No Spacing"/>
    <w:uiPriority w:val="99"/>
    <w:qFormat/>
    <w:rsid w:val="00345D66"/>
    <w:pPr>
      <w:spacing w:after="0" w:line="240" w:lineRule="auto"/>
    </w:pPr>
    <w:rPr>
      <w:rFonts w:ascii="Times New Roman" w:eastAsia="Calibri" w:hAnsi="Times New Roman" w:cs="Times New Roman"/>
      <w:sz w:val="24"/>
      <w:szCs w:val="24"/>
      <w:lang w:eastAsia="ro-RO"/>
    </w:rPr>
  </w:style>
  <w:style w:type="paragraph" w:customStyle="1" w:styleId="Default">
    <w:name w:val="Default"/>
    <w:rsid w:val="00345D66"/>
    <w:pPr>
      <w:autoSpaceDE w:val="0"/>
      <w:autoSpaceDN w:val="0"/>
      <w:adjustRightInd w:val="0"/>
      <w:spacing w:after="0" w:line="240" w:lineRule="auto"/>
    </w:pPr>
    <w:rPr>
      <w:rFonts w:ascii="Times New Roman" w:eastAsia="Times New Roman" w:hAnsi="Times New Roman" w:cs="Times New Roman"/>
      <w:color w:val="000000"/>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381494">
      <w:bodyDiv w:val="1"/>
      <w:marLeft w:val="0"/>
      <w:marRight w:val="0"/>
      <w:marTop w:val="0"/>
      <w:marBottom w:val="0"/>
      <w:divBdr>
        <w:top w:val="none" w:sz="0" w:space="0" w:color="auto"/>
        <w:left w:val="none" w:sz="0" w:space="0" w:color="auto"/>
        <w:bottom w:val="none" w:sz="0" w:space="0" w:color="auto"/>
        <w:right w:val="none" w:sz="0" w:space="0" w:color="auto"/>
      </w:divBdr>
    </w:div>
    <w:div w:id="1125195113">
      <w:bodyDiv w:val="1"/>
      <w:marLeft w:val="0"/>
      <w:marRight w:val="0"/>
      <w:marTop w:val="0"/>
      <w:marBottom w:val="0"/>
      <w:divBdr>
        <w:top w:val="none" w:sz="0" w:space="0" w:color="auto"/>
        <w:left w:val="none" w:sz="0" w:space="0" w:color="auto"/>
        <w:bottom w:val="none" w:sz="0" w:space="0" w:color="auto"/>
        <w:right w:val="none" w:sz="0" w:space="0" w:color="auto"/>
      </w:divBdr>
    </w:div>
    <w:div w:id="1580825320">
      <w:bodyDiv w:val="1"/>
      <w:marLeft w:val="0"/>
      <w:marRight w:val="0"/>
      <w:marTop w:val="0"/>
      <w:marBottom w:val="0"/>
      <w:divBdr>
        <w:top w:val="none" w:sz="0" w:space="0" w:color="auto"/>
        <w:left w:val="none" w:sz="0" w:space="0" w:color="auto"/>
        <w:bottom w:val="none" w:sz="0" w:space="0" w:color="auto"/>
        <w:right w:val="none" w:sz="0" w:space="0" w:color="auto"/>
      </w:divBdr>
    </w:div>
    <w:div w:id="1616980437">
      <w:bodyDiv w:val="1"/>
      <w:marLeft w:val="0"/>
      <w:marRight w:val="0"/>
      <w:marTop w:val="0"/>
      <w:marBottom w:val="0"/>
      <w:divBdr>
        <w:top w:val="none" w:sz="0" w:space="0" w:color="auto"/>
        <w:left w:val="none" w:sz="0" w:space="0" w:color="auto"/>
        <w:bottom w:val="none" w:sz="0" w:space="0" w:color="auto"/>
        <w:right w:val="none" w:sz="0" w:space="0" w:color="auto"/>
      </w:divBdr>
    </w:div>
    <w:div w:id="1618676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EC668B-9468-4D41-9A9B-E36AE50FD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Pages>
  <Words>2164</Words>
  <Characters>12336</Characters>
  <Application>Microsoft Office Word</Application>
  <DocSecurity>0</DocSecurity>
  <Lines>102</Lines>
  <Paragraphs>28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14472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 Nino</dc:creator>
  <cp:lastModifiedBy>florin sarac</cp:lastModifiedBy>
  <cp:revision>23</cp:revision>
  <cp:lastPrinted>2024-09-26T08:15:00Z</cp:lastPrinted>
  <dcterms:created xsi:type="dcterms:W3CDTF">2018-06-13T05:09:00Z</dcterms:created>
  <dcterms:modified xsi:type="dcterms:W3CDTF">2025-06-17T07:52:00Z</dcterms:modified>
</cp:coreProperties>
</file>