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70BDC" w14:textId="619246A3" w:rsidR="008469C7" w:rsidRPr="002812C4" w:rsidRDefault="008469C7" w:rsidP="008469C7">
      <w:pPr>
        <w:tabs>
          <w:tab w:val="left" w:pos="7140"/>
        </w:tabs>
        <w:rPr>
          <w:bCs/>
          <w:lang w:val="en-US"/>
        </w:rPr>
      </w:pPr>
      <w:r w:rsidRPr="002812C4">
        <w:rPr>
          <w:bCs/>
          <w:lang w:val="en-US"/>
        </w:rPr>
        <w:t xml:space="preserve">                                                           ROMÂNIA                    </w:t>
      </w:r>
      <w:r w:rsidRPr="002812C4">
        <w:rPr>
          <w:bCs/>
          <w:lang w:val="en-US"/>
        </w:rPr>
        <w:tab/>
      </w:r>
    </w:p>
    <w:p w14:paraId="55B70BDD" w14:textId="77777777" w:rsidR="008469C7" w:rsidRPr="002812C4" w:rsidRDefault="008469C7" w:rsidP="008469C7">
      <w:pPr>
        <w:rPr>
          <w:bCs/>
          <w:lang w:val="en-US"/>
        </w:rPr>
      </w:pPr>
      <w:r w:rsidRPr="002812C4">
        <w:rPr>
          <w:bCs/>
          <w:lang w:val="en-US"/>
        </w:rPr>
        <w:t xml:space="preserve">                                                     JUDEŢUL MUREŞ</w:t>
      </w:r>
    </w:p>
    <w:p w14:paraId="55B70BDE" w14:textId="77777777" w:rsidR="008469C7" w:rsidRPr="002812C4" w:rsidRDefault="008469C7" w:rsidP="008469C7">
      <w:pPr>
        <w:rPr>
          <w:bCs/>
          <w:lang w:val="en-US"/>
        </w:rPr>
      </w:pPr>
      <w:r w:rsidRPr="002812C4">
        <w:rPr>
          <w:bCs/>
          <w:lang w:val="en-US"/>
        </w:rPr>
        <w:t xml:space="preserve">                                                   ORAŞUL SĂRMAŞU</w:t>
      </w:r>
    </w:p>
    <w:p w14:paraId="55B70BDF" w14:textId="77777777" w:rsidR="008469C7" w:rsidRPr="002812C4" w:rsidRDefault="008469C7" w:rsidP="008469C7">
      <w:pPr>
        <w:pStyle w:val="Header"/>
        <w:rPr>
          <w:bCs/>
          <w:lang w:val="en-US"/>
        </w:rPr>
      </w:pPr>
      <w:r w:rsidRPr="002812C4">
        <w:rPr>
          <w:bCs/>
          <w:lang w:val="en-US"/>
        </w:rPr>
        <w:t xml:space="preserve">                                   </w:t>
      </w:r>
      <w:r w:rsidR="006C5207" w:rsidRPr="002812C4">
        <w:rPr>
          <w:bCs/>
          <w:lang w:val="en-US"/>
        </w:rPr>
        <w:t xml:space="preserve">                 CONSILIUL LOCAL</w:t>
      </w:r>
    </w:p>
    <w:p w14:paraId="55B70BE0" w14:textId="77777777" w:rsidR="008469C7" w:rsidRPr="002812C4" w:rsidRDefault="008469C7" w:rsidP="008469C7">
      <w:pPr>
        <w:pStyle w:val="Header"/>
        <w:jc w:val="center"/>
        <w:rPr>
          <w:bCs/>
          <w:lang w:val="en-US"/>
        </w:rPr>
      </w:pPr>
      <w:r w:rsidRPr="002812C4">
        <w:rPr>
          <w:bCs/>
          <w:noProof/>
          <w:lang w:val="en-US" w:eastAsia="en-US"/>
        </w:rPr>
        <mc:AlternateContent>
          <mc:Choice Requires="wps">
            <w:drawing>
              <wp:anchor distT="0" distB="0" distL="114300" distR="114300" simplePos="0" relativeHeight="251664384" behindDoc="0" locked="0" layoutInCell="1" allowOverlap="1" wp14:anchorId="55B70BFB" wp14:editId="55B70BFC">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70C1A" w14:textId="77777777"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70BF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55B70C1A" w14:textId="77777777" w:rsidR="00345D66" w:rsidRDefault="00345D66" w:rsidP="008469C7">
                      <w:pPr>
                        <w:rPr>
                          <w:b/>
                          <w:lang w:val="en-US"/>
                        </w:rPr>
                      </w:pPr>
                      <w:r>
                        <w:rPr>
                          <w:b/>
                          <w:lang w:val="en-US"/>
                        </w:rPr>
                        <w:t>www.sarmasu.ro</w:t>
                      </w:r>
                    </w:p>
                  </w:txbxContent>
                </v:textbox>
              </v:shape>
            </w:pict>
          </mc:Fallback>
        </mc:AlternateContent>
      </w:r>
      <w:r w:rsidRPr="002812C4">
        <w:rPr>
          <w:bCs/>
          <w:noProof/>
          <w:lang w:val="en-US" w:eastAsia="en-US"/>
        </w:rPr>
        <w:drawing>
          <wp:anchor distT="0" distB="0" distL="114300" distR="114300" simplePos="0" relativeHeight="251663360" behindDoc="0" locked="0" layoutInCell="1" allowOverlap="1" wp14:anchorId="55B70BFD" wp14:editId="55B70BF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12C4">
        <w:rPr>
          <w:bCs/>
          <w:noProof/>
          <w:lang w:val="en-US" w:eastAsia="en-US"/>
        </w:rPr>
        <mc:AlternateContent>
          <mc:Choice Requires="wps">
            <w:drawing>
              <wp:anchor distT="0" distB="0" distL="114300" distR="114300" simplePos="0" relativeHeight="251662336" behindDoc="0" locked="0" layoutInCell="1" allowOverlap="1" wp14:anchorId="55B70BFF" wp14:editId="55B70C00">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84BCD6A"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sidRPr="002812C4">
        <w:rPr>
          <w:bCs/>
          <w:noProof/>
          <w:lang w:val="en-US" w:eastAsia="en-US"/>
        </w:rPr>
        <mc:AlternateContent>
          <mc:Choice Requires="wps">
            <w:drawing>
              <wp:anchor distT="0" distB="0" distL="114300" distR="114300" simplePos="0" relativeHeight="251661312" behindDoc="0" locked="0" layoutInCell="1" allowOverlap="1" wp14:anchorId="55B70C01" wp14:editId="55B70C02">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29345"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sidRPr="002812C4">
        <w:rPr>
          <w:bCs/>
          <w:noProof/>
          <w:lang w:val="en-US" w:eastAsia="en-US"/>
        </w:rPr>
        <mc:AlternateContent>
          <mc:Choice Requires="wps">
            <w:drawing>
              <wp:anchor distT="0" distB="0" distL="114300" distR="114300" simplePos="0" relativeHeight="251660288" behindDoc="0" locked="0" layoutInCell="1" allowOverlap="1" wp14:anchorId="55B70C03" wp14:editId="55B70C04">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26D3A"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sidRPr="002812C4">
        <w:rPr>
          <w:bCs/>
          <w:noProof/>
          <w:lang w:val="en-US" w:eastAsia="en-US"/>
        </w:rPr>
        <mc:AlternateContent>
          <mc:Choice Requires="wps">
            <w:drawing>
              <wp:anchor distT="0" distB="0" distL="114300" distR="114300" simplePos="0" relativeHeight="251659264" behindDoc="0" locked="0" layoutInCell="1" allowOverlap="1" wp14:anchorId="55B70C05" wp14:editId="55B70C06">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343F8A"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55B70BE1" w14:textId="77777777" w:rsidR="008469C7" w:rsidRPr="002812C4" w:rsidRDefault="008469C7" w:rsidP="008469C7">
      <w:pPr>
        <w:pStyle w:val="Header"/>
        <w:jc w:val="center"/>
        <w:rPr>
          <w:bCs/>
        </w:rPr>
      </w:pPr>
      <w:r w:rsidRPr="002812C4">
        <w:rPr>
          <w:bCs/>
          <w:noProof/>
          <w:lang w:val="en-US" w:eastAsia="en-US"/>
        </w:rPr>
        <mc:AlternateContent>
          <mc:Choice Requires="wps">
            <w:drawing>
              <wp:anchor distT="0" distB="0" distL="114300" distR="114300" simplePos="0" relativeHeight="251665408" behindDoc="0" locked="0" layoutInCell="1" allowOverlap="1" wp14:anchorId="55B70C07" wp14:editId="55B70C08">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70C1B" w14:textId="77777777" w:rsidR="00345D66" w:rsidRDefault="00345D66" w:rsidP="008469C7">
                            <w:pPr>
                              <w:rPr>
                                <w:b/>
                                <w:lang w:val="en-US"/>
                              </w:rPr>
                            </w:pPr>
                            <w:r w:rsidRPr="00F57BBF">
                              <w:rPr>
                                <w:noProof/>
                                <w:lang w:val="en-US" w:eastAsia="en-US"/>
                              </w:rPr>
                              <w:drawing>
                                <wp:inline distT="0" distB="0" distL="0" distR="0" wp14:anchorId="55B70C1C" wp14:editId="55B70C1D">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5B70C07"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55B70C1B" w14:textId="77777777" w:rsidR="00345D66" w:rsidRDefault="00345D66" w:rsidP="008469C7">
                      <w:pPr>
                        <w:rPr>
                          <w:b/>
                          <w:lang w:val="en-US"/>
                        </w:rPr>
                      </w:pPr>
                      <w:r w:rsidRPr="00F57BBF">
                        <w:rPr>
                          <w:noProof/>
                          <w:lang w:val="en-US" w:eastAsia="en-US"/>
                        </w:rPr>
                        <w:drawing>
                          <wp:inline distT="0" distB="0" distL="0" distR="0" wp14:anchorId="55B70C1C" wp14:editId="55B70C1D">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55B70BE2" w14:textId="77777777" w:rsidR="008469C7" w:rsidRPr="002812C4" w:rsidRDefault="008469C7" w:rsidP="008469C7">
      <w:pPr>
        <w:pStyle w:val="Header"/>
        <w:jc w:val="center"/>
        <w:rPr>
          <w:bCs/>
        </w:rPr>
      </w:pPr>
    </w:p>
    <w:p w14:paraId="55B70BE3" w14:textId="77777777" w:rsidR="008469C7" w:rsidRPr="002812C4" w:rsidRDefault="008469C7" w:rsidP="008469C7">
      <w:pPr>
        <w:pStyle w:val="Header"/>
        <w:jc w:val="center"/>
        <w:rPr>
          <w:bCs/>
        </w:rPr>
      </w:pPr>
      <w:r w:rsidRPr="002812C4">
        <w:rPr>
          <w:bCs/>
        </w:rPr>
        <w:t xml:space="preserve">  </w:t>
      </w:r>
    </w:p>
    <w:p w14:paraId="55B70BE4" w14:textId="77777777" w:rsidR="001741D3" w:rsidRPr="002812C4" w:rsidRDefault="001741D3" w:rsidP="001741D3">
      <w:pPr>
        <w:rPr>
          <w:bCs/>
        </w:rPr>
      </w:pPr>
    </w:p>
    <w:p w14:paraId="55B70BE5" w14:textId="0D9BEFC6" w:rsidR="001741D3" w:rsidRPr="002812C4" w:rsidRDefault="004925A0" w:rsidP="001741D3">
      <w:pPr>
        <w:rPr>
          <w:rFonts w:cs="Arial"/>
          <w:bCs/>
        </w:rPr>
      </w:pPr>
      <w:r w:rsidRPr="002812C4">
        <w:rPr>
          <w:rFonts w:cs="Arial"/>
          <w:bCs/>
        </w:rPr>
        <w:t xml:space="preserve">Nr. </w:t>
      </w:r>
      <w:r w:rsidR="003D442A">
        <w:rPr>
          <w:rFonts w:cs="Arial"/>
          <w:bCs/>
        </w:rPr>
        <w:t>8316</w:t>
      </w:r>
      <w:r w:rsidRPr="002812C4">
        <w:rPr>
          <w:rFonts w:cs="Arial"/>
          <w:bCs/>
        </w:rPr>
        <w:t>/</w:t>
      </w:r>
      <w:r w:rsidR="002812C4" w:rsidRPr="002812C4">
        <w:rPr>
          <w:rFonts w:cs="Arial"/>
          <w:bCs/>
        </w:rPr>
        <w:t>29</w:t>
      </w:r>
      <w:r w:rsidRPr="002812C4">
        <w:rPr>
          <w:rFonts w:cs="Arial"/>
          <w:bCs/>
        </w:rPr>
        <w:t>.</w:t>
      </w:r>
      <w:r w:rsidR="002812C4" w:rsidRPr="002812C4">
        <w:rPr>
          <w:rFonts w:cs="Arial"/>
          <w:bCs/>
        </w:rPr>
        <w:t>10</w:t>
      </w:r>
      <w:r w:rsidRPr="002812C4">
        <w:rPr>
          <w:rFonts w:cs="Arial"/>
          <w:bCs/>
        </w:rPr>
        <w:t>.202</w:t>
      </w:r>
      <w:r w:rsidR="00EA79C9" w:rsidRPr="002812C4">
        <w:rPr>
          <w:rFonts w:cs="Arial"/>
          <w:bCs/>
        </w:rPr>
        <w:t>5</w:t>
      </w:r>
    </w:p>
    <w:p w14:paraId="38863271" w14:textId="08A05444" w:rsidR="004925A0" w:rsidRPr="002812C4" w:rsidRDefault="004925A0" w:rsidP="004925A0">
      <w:pPr>
        <w:ind w:left="5664" w:firstLine="708"/>
        <w:rPr>
          <w:rFonts w:cs="Arial"/>
          <w:bCs/>
        </w:rPr>
      </w:pPr>
      <w:r w:rsidRPr="002812C4">
        <w:rPr>
          <w:rFonts w:cs="Arial"/>
          <w:bCs/>
        </w:rPr>
        <w:t>Aviz de legalitate</w:t>
      </w:r>
    </w:p>
    <w:p w14:paraId="2AA3818B" w14:textId="38E0F3A9" w:rsidR="004925A0" w:rsidRPr="002812C4" w:rsidRDefault="004925A0" w:rsidP="004925A0">
      <w:pPr>
        <w:ind w:left="5664" w:firstLine="708"/>
        <w:rPr>
          <w:rFonts w:cs="Arial"/>
          <w:bCs/>
        </w:rPr>
      </w:pPr>
      <w:r w:rsidRPr="002812C4">
        <w:rPr>
          <w:rFonts w:cs="Arial"/>
          <w:bCs/>
        </w:rPr>
        <w:t>Secretar general</w:t>
      </w:r>
    </w:p>
    <w:p w14:paraId="27DF3F0E" w14:textId="141B7A37" w:rsidR="004925A0" w:rsidRPr="002812C4" w:rsidRDefault="004925A0" w:rsidP="004925A0">
      <w:pPr>
        <w:ind w:left="5664"/>
        <w:rPr>
          <w:rFonts w:cs="Arial"/>
          <w:bCs/>
        </w:rPr>
      </w:pPr>
      <w:r w:rsidRPr="002812C4">
        <w:rPr>
          <w:rFonts w:cs="Arial"/>
          <w:bCs/>
        </w:rPr>
        <w:t xml:space="preserve">       jr. Sărac Gelu Florin</w:t>
      </w:r>
    </w:p>
    <w:p w14:paraId="707895D8" w14:textId="77777777" w:rsidR="00894271" w:rsidRDefault="00894271" w:rsidP="001741D3">
      <w:pPr>
        <w:rPr>
          <w:rFonts w:cs="Arial"/>
          <w:bCs/>
        </w:rPr>
      </w:pPr>
    </w:p>
    <w:p w14:paraId="1D60D14E" w14:textId="77777777" w:rsidR="003D442A" w:rsidRPr="002812C4" w:rsidRDefault="003D442A" w:rsidP="001741D3">
      <w:pPr>
        <w:rPr>
          <w:rFonts w:cs="Arial"/>
          <w:bCs/>
        </w:rPr>
      </w:pPr>
    </w:p>
    <w:p w14:paraId="55B70BE7" w14:textId="53C5CE7F" w:rsidR="00FB4C67" w:rsidRPr="002812C4" w:rsidRDefault="004925A0" w:rsidP="004925A0">
      <w:pPr>
        <w:keepNext/>
        <w:jc w:val="center"/>
        <w:outlineLvl w:val="1"/>
        <w:rPr>
          <w:rFonts w:eastAsia="Arial Unicode MS" w:cs="Arial"/>
          <w:bCs/>
          <w:lang w:val="it-IT"/>
        </w:rPr>
      </w:pPr>
      <w:r w:rsidRPr="002812C4">
        <w:rPr>
          <w:rFonts w:eastAsia="Arial Unicode MS" w:cs="Arial"/>
          <w:bCs/>
          <w:lang w:val="it-IT"/>
        </w:rPr>
        <w:t xml:space="preserve">PROIECT DE </w:t>
      </w:r>
      <w:r w:rsidR="00FB4C67" w:rsidRPr="002812C4">
        <w:rPr>
          <w:rFonts w:eastAsia="Arial Unicode MS" w:cs="Arial"/>
          <w:bCs/>
          <w:lang w:val="it-IT"/>
        </w:rPr>
        <w:t>HOTĂRÂRE</w:t>
      </w:r>
    </w:p>
    <w:p w14:paraId="1446E42D" w14:textId="77777777" w:rsidR="002812C4" w:rsidRPr="002812C4" w:rsidRDefault="00FB4C67" w:rsidP="00EA79C9">
      <w:pPr>
        <w:jc w:val="center"/>
        <w:rPr>
          <w:rFonts w:cs="Arial"/>
          <w:bCs/>
          <w:i/>
          <w:iCs/>
        </w:rPr>
      </w:pPr>
      <w:r w:rsidRPr="002812C4">
        <w:rPr>
          <w:rFonts w:cs="Arial"/>
          <w:bCs/>
        </w:rPr>
        <w:t>privind aprobarea</w:t>
      </w:r>
      <w:r w:rsidR="00055BAB" w:rsidRPr="002812C4">
        <w:rPr>
          <w:rFonts w:cs="Arial"/>
          <w:bCs/>
        </w:rPr>
        <w:t xml:space="preserve"> proiectul</w:t>
      </w:r>
      <w:r w:rsidR="002812C4" w:rsidRPr="002812C4">
        <w:rPr>
          <w:rFonts w:cs="Arial"/>
          <w:bCs/>
        </w:rPr>
        <w:t xml:space="preserve"> și a cheltuielilor legate de proiect pentru investiția</w:t>
      </w:r>
      <w:r w:rsidRPr="002812C4">
        <w:rPr>
          <w:rFonts w:cs="Arial"/>
          <w:bCs/>
        </w:rPr>
        <w:t xml:space="preserve">  </w:t>
      </w:r>
      <w:r w:rsidRPr="002812C4">
        <w:rPr>
          <w:rFonts w:cs="Arial"/>
          <w:bCs/>
          <w:i/>
          <w:iCs/>
        </w:rPr>
        <w:t>„</w:t>
      </w:r>
      <w:r w:rsidR="00055BAB" w:rsidRPr="002812C4">
        <w:rPr>
          <w:rFonts w:cs="Arial"/>
          <w:bCs/>
          <w:i/>
          <w:iCs/>
        </w:rPr>
        <w:t xml:space="preserve">Infrastructură și măsuri pentru transport public – etapa I Autobază și </w:t>
      </w:r>
    </w:p>
    <w:p w14:paraId="55B70BE8" w14:textId="68DD7E65" w:rsidR="00FB4C67" w:rsidRPr="002812C4" w:rsidRDefault="00055BAB" w:rsidP="00EA79C9">
      <w:pPr>
        <w:jc w:val="center"/>
        <w:rPr>
          <w:rFonts w:cs="Arial"/>
          <w:bCs/>
        </w:rPr>
      </w:pPr>
      <w:r w:rsidRPr="002812C4">
        <w:rPr>
          <w:rFonts w:cs="Arial"/>
          <w:bCs/>
          <w:i/>
          <w:iCs/>
        </w:rPr>
        <w:t xml:space="preserve">flotă autobuze electrice în orașul Sărmașu </w:t>
      </w:r>
      <w:r w:rsidR="00FB4C67" w:rsidRPr="002812C4">
        <w:rPr>
          <w:rFonts w:cs="Arial"/>
          <w:bCs/>
          <w:i/>
          <w:iCs/>
        </w:rPr>
        <w:t>”</w:t>
      </w:r>
    </w:p>
    <w:p w14:paraId="03E006C9" w14:textId="77777777" w:rsidR="00894271" w:rsidRPr="002812C4" w:rsidRDefault="00894271" w:rsidP="00FB4C67">
      <w:pPr>
        <w:tabs>
          <w:tab w:val="left" w:pos="540"/>
        </w:tabs>
        <w:jc w:val="both"/>
        <w:rPr>
          <w:rFonts w:cs="Arial"/>
          <w:bCs/>
        </w:rPr>
      </w:pPr>
    </w:p>
    <w:p w14:paraId="40A25D7D" w14:textId="77777777" w:rsidR="00894271" w:rsidRPr="002812C4" w:rsidRDefault="00894271" w:rsidP="00FB4C67">
      <w:pPr>
        <w:tabs>
          <w:tab w:val="left" w:pos="540"/>
        </w:tabs>
        <w:jc w:val="both"/>
        <w:rPr>
          <w:rFonts w:cs="Arial"/>
          <w:bCs/>
        </w:rPr>
      </w:pPr>
    </w:p>
    <w:p w14:paraId="55B70BEA" w14:textId="3504CEBA" w:rsidR="00FB4C67" w:rsidRPr="002812C4" w:rsidRDefault="00FB4C67" w:rsidP="00FB4C67">
      <w:pPr>
        <w:tabs>
          <w:tab w:val="left" w:pos="540"/>
        </w:tabs>
        <w:jc w:val="both"/>
        <w:rPr>
          <w:rFonts w:cs="Arial"/>
          <w:bCs/>
        </w:rPr>
      </w:pPr>
      <w:r w:rsidRPr="002812C4">
        <w:rPr>
          <w:rFonts w:cs="Arial"/>
          <w:bCs/>
        </w:rPr>
        <w:tab/>
      </w:r>
      <w:r w:rsidRPr="002812C4">
        <w:rPr>
          <w:rFonts w:cs="Arial"/>
          <w:bCs/>
        </w:rPr>
        <w:tab/>
      </w:r>
      <w:r w:rsidR="004925A0" w:rsidRPr="002812C4">
        <w:rPr>
          <w:rFonts w:cs="Arial"/>
          <w:bCs/>
          <w:lang w:val="it-IT"/>
        </w:rPr>
        <w:t>Primarul</w:t>
      </w:r>
      <w:r w:rsidRPr="002812C4">
        <w:rPr>
          <w:rFonts w:cs="Arial"/>
          <w:bCs/>
          <w:lang w:val="it-IT"/>
        </w:rPr>
        <w:t xml:space="preserve"> </w:t>
      </w:r>
      <w:r w:rsidRPr="002812C4">
        <w:rPr>
          <w:rFonts w:cs="Arial"/>
          <w:bCs/>
        </w:rPr>
        <w:t>oraşului Sărmaşu</w:t>
      </w:r>
      <w:r w:rsidR="004925A0" w:rsidRPr="002812C4">
        <w:rPr>
          <w:rFonts w:cs="Arial"/>
          <w:bCs/>
        </w:rPr>
        <w:t>,</w:t>
      </w:r>
    </w:p>
    <w:p w14:paraId="55B70BEB" w14:textId="3B063F4F" w:rsidR="00FB4C67" w:rsidRPr="002812C4" w:rsidRDefault="00FB4C67" w:rsidP="00117E70">
      <w:pPr>
        <w:ind w:firstLine="708"/>
        <w:jc w:val="both"/>
        <w:rPr>
          <w:rFonts w:cs="Arial"/>
          <w:bCs/>
          <w:lang w:eastAsia="en-US"/>
        </w:rPr>
      </w:pPr>
      <w:r w:rsidRPr="002812C4">
        <w:rPr>
          <w:rFonts w:cs="Arial"/>
          <w:bCs/>
          <w:color w:val="000000"/>
        </w:rPr>
        <w:t>Având în vedere prevederile art.  44 din Legea nr. 273/2006 privind finanţele publice locale, cu modificările şi completările ulterioare, art. 291, alin. (1), lit. „b” din Legea nr. 227/2015 privind Codul fiscal, cu modificările şi completările ulterioare,</w:t>
      </w:r>
      <w:r w:rsidR="00196F22" w:rsidRPr="002812C4">
        <w:rPr>
          <w:rFonts w:cs="Arial"/>
          <w:bCs/>
          <w:color w:val="000000"/>
        </w:rPr>
        <w:t xml:space="preserve"> </w:t>
      </w:r>
      <w:r w:rsidR="00196F22" w:rsidRPr="002812C4">
        <w:rPr>
          <w:rFonts w:cs="Arial"/>
          <w:bCs/>
          <w:lang w:eastAsia="en-US"/>
        </w:rPr>
        <w:t>PRC 2021-2027</w:t>
      </w:r>
      <w:r w:rsidR="00894271" w:rsidRPr="002812C4">
        <w:rPr>
          <w:rFonts w:cs="Arial"/>
          <w:bCs/>
          <w:lang w:eastAsia="en-US"/>
        </w:rPr>
        <w:t xml:space="preserve">, </w:t>
      </w:r>
      <w:r w:rsidR="00196F22" w:rsidRPr="002812C4">
        <w:rPr>
          <w:rFonts w:cs="Arial"/>
          <w:bCs/>
          <w:lang w:eastAsia="en-US"/>
        </w:rPr>
        <w:t xml:space="preserve">Prioritatea </w:t>
      </w:r>
      <w:r w:rsidR="00117E70" w:rsidRPr="002812C4">
        <w:rPr>
          <w:rFonts w:cs="Arial"/>
          <w:bCs/>
          <w:lang w:eastAsia="en-US"/>
        </w:rPr>
        <w:t>4</w:t>
      </w:r>
      <w:r w:rsidR="00196F22" w:rsidRPr="002812C4">
        <w:rPr>
          <w:rFonts w:cs="Arial"/>
          <w:bCs/>
          <w:lang w:eastAsia="en-US"/>
        </w:rPr>
        <w:t xml:space="preserve">: O regiune </w:t>
      </w:r>
      <w:r w:rsidR="00117E70" w:rsidRPr="002812C4">
        <w:rPr>
          <w:rFonts w:cs="Arial"/>
          <w:bCs/>
          <w:lang w:eastAsia="en-US"/>
        </w:rPr>
        <w:t>cu mobilitate durabilă</w:t>
      </w:r>
      <w:r w:rsidR="00894271" w:rsidRPr="002812C4">
        <w:rPr>
          <w:rFonts w:cs="Arial"/>
          <w:bCs/>
          <w:lang w:eastAsia="en-US"/>
        </w:rPr>
        <w:t xml:space="preserve">, </w:t>
      </w:r>
      <w:r w:rsidR="00196F22" w:rsidRPr="002812C4">
        <w:rPr>
          <w:rFonts w:cs="Arial"/>
          <w:bCs/>
          <w:lang w:eastAsia="en-US"/>
        </w:rPr>
        <w:t>Obiectivul specific 2.</w:t>
      </w:r>
      <w:r w:rsidR="00117E70" w:rsidRPr="002812C4">
        <w:rPr>
          <w:rFonts w:cs="Arial"/>
          <w:bCs/>
          <w:lang w:eastAsia="en-US"/>
        </w:rPr>
        <w:t>8</w:t>
      </w:r>
      <w:r w:rsidR="00196F22" w:rsidRPr="002812C4">
        <w:rPr>
          <w:rFonts w:cs="Arial"/>
          <w:bCs/>
          <w:lang w:eastAsia="en-US"/>
        </w:rPr>
        <w:t xml:space="preserve">: </w:t>
      </w:r>
      <w:r w:rsidR="00117E70" w:rsidRPr="002812C4">
        <w:rPr>
          <w:rFonts w:cs="Arial"/>
          <w:bCs/>
          <w:lang w:eastAsia="en-US"/>
        </w:rPr>
        <w:t>Promovarea mobilității urbane multimodale durabile ca parte a tranziției către o economie cu zero emisii de dioxid de carbon</w:t>
      </w:r>
      <w:r w:rsidR="00894271" w:rsidRPr="002812C4">
        <w:rPr>
          <w:rFonts w:cs="Arial"/>
          <w:bCs/>
          <w:lang w:eastAsia="en-US"/>
        </w:rPr>
        <w:t xml:space="preserve">, </w:t>
      </w:r>
      <w:r w:rsidR="00196F22" w:rsidRPr="002812C4">
        <w:rPr>
          <w:rFonts w:cs="Arial"/>
          <w:bCs/>
          <w:lang w:eastAsia="en-US"/>
        </w:rPr>
        <w:t xml:space="preserve">Acțiunea </w:t>
      </w:r>
      <w:r w:rsidR="00117E70" w:rsidRPr="002812C4">
        <w:rPr>
          <w:rFonts w:cs="Arial"/>
          <w:bCs/>
          <w:lang w:eastAsia="en-US"/>
        </w:rPr>
        <w:t>4</w:t>
      </w:r>
      <w:r w:rsidR="00196F22" w:rsidRPr="002812C4">
        <w:rPr>
          <w:rFonts w:cs="Arial"/>
          <w:bCs/>
          <w:lang w:eastAsia="en-US"/>
        </w:rPr>
        <w:t>.</w:t>
      </w:r>
      <w:r w:rsidR="00117E70" w:rsidRPr="002812C4">
        <w:rPr>
          <w:rFonts w:cs="Arial"/>
          <w:bCs/>
          <w:lang w:eastAsia="en-US"/>
        </w:rPr>
        <w:t>2</w:t>
      </w:r>
      <w:r w:rsidR="00196F22" w:rsidRPr="002812C4">
        <w:rPr>
          <w:rFonts w:cs="Arial"/>
          <w:bCs/>
          <w:lang w:eastAsia="en-US"/>
        </w:rPr>
        <w:t xml:space="preserve">: </w:t>
      </w:r>
      <w:r w:rsidR="00117E70" w:rsidRPr="002812C4">
        <w:rPr>
          <w:rFonts w:cs="Arial"/>
          <w:bCs/>
          <w:lang w:eastAsia="en-US"/>
        </w:rPr>
        <w:t xml:space="preserve">Dezvoltarea mobilitățiurbane durabile în orașele </w:t>
      </w:r>
      <w:r w:rsidR="002812C4" w:rsidRPr="002812C4">
        <w:rPr>
          <w:rFonts w:cs="Arial"/>
          <w:bCs/>
          <w:lang w:eastAsia="en-US"/>
        </w:rPr>
        <w:t>R</w:t>
      </w:r>
      <w:r w:rsidR="00117E70" w:rsidRPr="002812C4">
        <w:rPr>
          <w:rFonts w:cs="Arial"/>
          <w:bCs/>
          <w:lang w:eastAsia="en-US"/>
        </w:rPr>
        <w:t>egiunii CENTRU</w:t>
      </w:r>
      <w:r w:rsidR="002812C4" w:rsidRPr="002812C4">
        <w:rPr>
          <w:rFonts w:cs="Arial"/>
          <w:bCs/>
          <w:lang w:eastAsia="en-US"/>
        </w:rPr>
        <w:t xml:space="preserve"> (inclusiv Zone Funcționale Urbane)</w:t>
      </w:r>
      <w:r w:rsidR="00117E70" w:rsidRPr="002812C4">
        <w:rPr>
          <w:rFonts w:cs="Arial"/>
          <w:bCs/>
          <w:lang w:eastAsia="en-US"/>
        </w:rPr>
        <w:t>.</w:t>
      </w:r>
      <w:r w:rsidR="00894271" w:rsidRPr="002812C4">
        <w:rPr>
          <w:rFonts w:cs="Arial"/>
          <w:bCs/>
          <w:lang w:eastAsia="en-US"/>
        </w:rPr>
        <w:t xml:space="preserve"> </w:t>
      </w:r>
    </w:p>
    <w:p w14:paraId="55B70BEC" w14:textId="11F31188" w:rsidR="00FB4C67" w:rsidRPr="002812C4" w:rsidRDefault="00FB4C67" w:rsidP="00FB4C67">
      <w:pPr>
        <w:ind w:firstLine="708"/>
        <w:jc w:val="both"/>
        <w:rPr>
          <w:rFonts w:cs="Arial"/>
          <w:bCs/>
        </w:rPr>
      </w:pPr>
      <w:r w:rsidRPr="002812C4">
        <w:rPr>
          <w:rFonts w:cs="Arial"/>
          <w:bCs/>
        </w:rPr>
        <w:t xml:space="preserve">Văzând </w:t>
      </w:r>
      <w:r w:rsidR="004925A0" w:rsidRPr="002812C4">
        <w:rPr>
          <w:rFonts w:cs="Arial"/>
          <w:bCs/>
        </w:rPr>
        <w:t>referatul de aprobare</w:t>
      </w:r>
      <w:r w:rsidRPr="002812C4">
        <w:rPr>
          <w:rFonts w:cs="Arial"/>
          <w:bCs/>
        </w:rPr>
        <w:t xml:space="preserve"> nr. </w:t>
      </w:r>
      <w:r w:rsidR="00660D72">
        <w:rPr>
          <w:rFonts w:cs="Arial"/>
          <w:bCs/>
        </w:rPr>
        <w:t>8314</w:t>
      </w:r>
      <w:r w:rsidR="004925A0" w:rsidRPr="002812C4">
        <w:rPr>
          <w:rFonts w:cs="Arial"/>
          <w:bCs/>
        </w:rPr>
        <w:t>/</w:t>
      </w:r>
      <w:r w:rsidR="002812C4" w:rsidRPr="002812C4">
        <w:rPr>
          <w:rFonts w:cs="Arial"/>
          <w:bCs/>
        </w:rPr>
        <w:t>29</w:t>
      </w:r>
      <w:r w:rsidR="00055BAB" w:rsidRPr="002812C4">
        <w:rPr>
          <w:rFonts w:cs="Arial"/>
          <w:bCs/>
        </w:rPr>
        <w:t>.</w:t>
      </w:r>
      <w:r w:rsidR="002812C4" w:rsidRPr="002812C4">
        <w:rPr>
          <w:rFonts w:cs="Arial"/>
          <w:bCs/>
        </w:rPr>
        <w:t>10</w:t>
      </w:r>
      <w:r w:rsidR="00055BAB" w:rsidRPr="002812C4">
        <w:rPr>
          <w:rFonts w:cs="Arial"/>
          <w:bCs/>
        </w:rPr>
        <w:t>.2025</w:t>
      </w:r>
      <w:r w:rsidRPr="002812C4">
        <w:rPr>
          <w:rFonts w:cs="Arial"/>
          <w:bCs/>
        </w:rPr>
        <w:t xml:space="preserve"> </w:t>
      </w:r>
      <w:r w:rsidR="00055BAB" w:rsidRPr="002812C4">
        <w:rPr>
          <w:rFonts w:cs="Arial"/>
          <w:bCs/>
        </w:rPr>
        <w:t xml:space="preserve">al primarului orașului Sărmașu și </w:t>
      </w:r>
      <w:r w:rsidRPr="002812C4">
        <w:rPr>
          <w:rFonts w:cs="Arial"/>
          <w:bCs/>
        </w:rPr>
        <w:t xml:space="preserve">referatul de specialitate nr. </w:t>
      </w:r>
      <w:r w:rsidR="00660D72">
        <w:rPr>
          <w:rFonts w:cs="Arial"/>
          <w:bCs/>
        </w:rPr>
        <w:t>8315</w:t>
      </w:r>
      <w:r w:rsidR="004925A0" w:rsidRPr="002812C4">
        <w:rPr>
          <w:rFonts w:cs="Arial"/>
          <w:bCs/>
        </w:rPr>
        <w:t>/</w:t>
      </w:r>
      <w:r w:rsidR="002812C4" w:rsidRPr="002812C4">
        <w:rPr>
          <w:rFonts w:cs="Arial"/>
          <w:bCs/>
        </w:rPr>
        <w:t>29</w:t>
      </w:r>
      <w:r w:rsidR="00894271" w:rsidRPr="002812C4">
        <w:rPr>
          <w:rFonts w:cs="Arial"/>
          <w:bCs/>
        </w:rPr>
        <w:t>.</w:t>
      </w:r>
      <w:r w:rsidR="002812C4" w:rsidRPr="002812C4">
        <w:rPr>
          <w:rFonts w:cs="Arial"/>
          <w:bCs/>
        </w:rPr>
        <w:t>10</w:t>
      </w:r>
      <w:r w:rsidR="00894271" w:rsidRPr="002812C4">
        <w:rPr>
          <w:rFonts w:cs="Arial"/>
          <w:bCs/>
        </w:rPr>
        <w:t>.202</w:t>
      </w:r>
      <w:r w:rsidR="00055BAB" w:rsidRPr="002812C4">
        <w:rPr>
          <w:rFonts w:cs="Arial"/>
          <w:bCs/>
        </w:rPr>
        <w:t>5 al secretarului general</w:t>
      </w:r>
      <w:r w:rsidR="00196F22" w:rsidRPr="002812C4">
        <w:rPr>
          <w:rFonts w:cs="Arial"/>
          <w:bCs/>
        </w:rPr>
        <w:t>.</w:t>
      </w:r>
    </w:p>
    <w:p w14:paraId="24676A57" w14:textId="6DE70C0A" w:rsidR="00894271" w:rsidRPr="002812C4" w:rsidRDefault="00894271" w:rsidP="00894271">
      <w:pPr>
        <w:ind w:firstLine="708"/>
        <w:jc w:val="both"/>
        <w:rPr>
          <w:bCs/>
        </w:rPr>
      </w:pPr>
      <w:r w:rsidRPr="002812C4">
        <w:rPr>
          <w:bCs/>
        </w:rPr>
        <w:t>În temeiul art. 129, alin. (1), alin. (2), lit „a”, art. 139, alin. (3), lit. „i” din OUG nr. 57/2019 privind Codul administrativ, cu modificările şi completările ulterioare</w:t>
      </w:r>
    </w:p>
    <w:p w14:paraId="2A3DEADA" w14:textId="77777777" w:rsidR="00894271" w:rsidRPr="002812C4" w:rsidRDefault="00894271" w:rsidP="00FB4C67">
      <w:pPr>
        <w:ind w:firstLine="708"/>
        <w:jc w:val="both"/>
        <w:rPr>
          <w:rFonts w:cs="Arial"/>
          <w:bCs/>
        </w:rPr>
      </w:pPr>
    </w:p>
    <w:p w14:paraId="55B70BEE" w14:textId="2FDD78FC" w:rsidR="00FB4C67" w:rsidRPr="002812C4" w:rsidRDefault="00894271" w:rsidP="00FB4C67">
      <w:pPr>
        <w:autoSpaceDE w:val="0"/>
        <w:autoSpaceDN w:val="0"/>
        <w:adjustRightInd w:val="0"/>
        <w:jc w:val="center"/>
        <w:rPr>
          <w:rFonts w:cs="Arial"/>
          <w:bCs/>
        </w:rPr>
      </w:pPr>
      <w:r w:rsidRPr="002812C4">
        <w:rPr>
          <w:rFonts w:cs="Arial"/>
          <w:bCs/>
        </w:rPr>
        <w:t>propune</w:t>
      </w:r>
      <w:r w:rsidR="00FB4C67" w:rsidRPr="002812C4">
        <w:rPr>
          <w:rFonts w:cs="Arial"/>
          <w:bCs/>
        </w:rPr>
        <w:t xml:space="preserve"> :</w:t>
      </w:r>
    </w:p>
    <w:p w14:paraId="58A12F12" w14:textId="77777777" w:rsidR="00F36FD9" w:rsidRPr="002812C4" w:rsidRDefault="00F36FD9" w:rsidP="00FB4C67">
      <w:pPr>
        <w:autoSpaceDE w:val="0"/>
        <w:autoSpaceDN w:val="0"/>
        <w:adjustRightInd w:val="0"/>
        <w:jc w:val="center"/>
        <w:rPr>
          <w:rFonts w:cs="Arial"/>
          <w:bCs/>
        </w:rPr>
      </w:pPr>
    </w:p>
    <w:p w14:paraId="1D0CBA04" w14:textId="0D02421E" w:rsidR="002812C4" w:rsidRPr="002812C4" w:rsidRDefault="00FB4C67" w:rsidP="002812C4">
      <w:pPr>
        <w:jc w:val="both"/>
        <w:rPr>
          <w:rFonts w:asciiTheme="minorBidi" w:hAnsiTheme="minorBidi" w:cstheme="minorBidi"/>
          <w:bCs/>
          <w:lang w:eastAsia="de-DE"/>
        </w:rPr>
      </w:pPr>
      <w:r w:rsidRPr="002812C4">
        <w:rPr>
          <w:rFonts w:cs="Arial"/>
          <w:bCs/>
        </w:rPr>
        <w:tab/>
      </w:r>
      <w:r w:rsidRPr="002812C4">
        <w:rPr>
          <w:rFonts w:asciiTheme="minorBidi" w:hAnsiTheme="minorBidi" w:cstheme="minorBidi"/>
          <w:bCs/>
        </w:rPr>
        <w:t xml:space="preserve"> </w:t>
      </w:r>
      <w:r w:rsidR="002812C4" w:rsidRPr="002812C4">
        <w:rPr>
          <w:rFonts w:asciiTheme="minorBidi" w:hAnsiTheme="minorBidi" w:cstheme="minorBidi"/>
          <w:bCs/>
          <w:lang w:eastAsia="de-DE"/>
        </w:rPr>
        <w:t>A</w:t>
      </w:r>
      <w:r w:rsidR="002812C4">
        <w:rPr>
          <w:rFonts w:asciiTheme="minorBidi" w:hAnsiTheme="minorBidi" w:cstheme="minorBidi"/>
          <w:bCs/>
          <w:lang w:eastAsia="de-DE"/>
        </w:rPr>
        <w:t>rt</w:t>
      </w:r>
      <w:r w:rsidR="002812C4" w:rsidRPr="002812C4">
        <w:rPr>
          <w:rFonts w:asciiTheme="minorBidi" w:hAnsiTheme="minorBidi" w:cstheme="minorBidi"/>
          <w:bCs/>
          <w:lang w:eastAsia="de-DE"/>
        </w:rPr>
        <w:t xml:space="preserve">.1. Se aprobă proiectul </w:t>
      </w:r>
      <w:r w:rsidR="003D442A">
        <w:rPr>
          <w:rFonts w:asciiTheme="minorBidi" w:hAnsiTheme="minorBidi" w:cstheme="minorBidi"/>
          <w:bCs/>
          <w:lang w:eastAsia="de-DE"/>
        </w:rPr>
        <w:t>”</w:t>
      </w:r>
      <w:r w:rsidR="002812C4" w:rsidRPr="002812C4">
        <w:rPr>
          <w:rFonts w:asciiTheme="minorBidi" w:hAnsiTheme="minorBidi" w:cstheme="minorBidi"/>
          <w:bCs/>
          <w:i/>
          <w:lang w:eastAsia="de-DE"/>
        </w:rPr>
        <w:t>Infrastructură și măsuri pentru transport public – etapa I: autobază și flotă autobuze electrice în orașul Sărmașu</w:t>
      </w:r>
      <w:r w:rsidR="003D442A">
        <w:rPr>
          <w:rFonts w:asciiTheme="minorBidi" w:hAnsiTheme="minorBidi" w:cstheme="minorBidi"/>
          <w:bCs/>
          <w:i/>
          <w:lang w:eastAsia="de-DE"/>
        </w:rPr>
        <w:t>”</w:t>
      </w:r>
      <w:r w:rsidR="002812C4" w:rsidRPr="002812C4">
        <w:rPr>
          <w:rFonts w:asciiTheme="minorBidi" w:hAnsiTheme="minorBidi" w:cstheme="minorBidi"/>
          <w:bCs/>
          <w:lang w:eastAsia="de-DE"/>
        </w:rPr>
        <w:t xml:space="preserve">,  cod SMIS 353703, în vederea finanțării acestuia în cadrul Programului „Regiunea Centru”, Prioritatea 4 - O regiune cu mobilitate urbană durabilă , Acțiunea  4.2 - Dezvoltarea mobilității urbane durabile în orașele Regiunii Centru (inclusiv Zone Funcționale Urbane) - Apel 2, Obiectiv specific 2.8. Promovarea mobilității urbane multimodale durabile, ca parte a tranziției către o economie cu zero emisii de dioxid de carbon. </w:t>
      </w:r>
    </w:p>
    <w:p w14:paraId="66B3730E" w14:textId="0292F5F4" w:rsidR="002812C4" w:rsidRPr="002812C4" w:rsidRDefault="002812C4" w:rsidP="002812C4">
      <w:pPr>
        <w:ind w:firstLine="708"/>
        <w:jc w:val="both"/>
        <w:rPr>
          <w:rFonts w:asciiTheme="minorBidi" w:hAnsiTheme="minorBidi" w:cstheme="minorBidi"/>
          <w:bCs/>
          <w:lang w:eastAsia="de-DE"/>
        </w:rPr>
      </w:pPr>
      <w:r w:rsidRPr="002812C4">
        <w:rPr>
          <w:rFonts w:asciiTheme="minorBidi" w:hAnsiTheme="minorBidi" w:cstheme="minorBidi"/>
          <w:bCs/>
          <w:lang w:eastAsia="de-DE"/>
        </w:rPr>
        <w:t>A</w:t>
      </w:r>
      <w:r>
        <w:rPr>
          <w:rFonts w:asciiTheme="minorBidi" w:hAnsiTheme="minorBidi" w:cstheme="minorBidi"/>
          <w:bCs/>
          <w:lang w:eastAsia="de-DE"/>
        </w:rPr>
        <w:t>rt</w:t>
      </w:r>
      <w:r w:rsidRPr="002812C4">
        <w:rPr>
          <w:rFonts w:asciiTheme="minorBidi" w:hAnsiTheme="minorBidi" w:cstheme="minorBidi"/>
          <w:bCs/>
          <w:lang w:eastAsia="de-DE"/>
        </w:rPr>
        <w:t xml:space="preserve">.2. Se aprobă valoarea totală a proiectului </w:t>
      </w:r>
      <w:r w:rsidRPr="002812C4">
        <w:rPr>
          <w:rFonts w:asciiTheme="minorBidi" w:hAnsiTheme="minorBidi" w:cstheme="minorBidi"/>
          <w:bCs/>
          <w:i/>
          <w:iCs/>
          <w:lang w:eastAsia="de-DE"/>
        </w:rPr>
        <w:t>”Infrastructură și măsuri pentru transport public – etapa I: autobază și flotă autobuze electrice în orașul Sărmașu”</w:t>
      </w:r>
      <w:r w:rsidRPr="002812C4">
        <w:rPr>
          <w:rFonts w:asciiTheme="minorBidi" w:hAnsiTheme="minorBidi" w:cstheme="minorBidi"/>
          <w:bCs/>
          <w:lang w:eastAsia="de-DE"/>
        </w:rPr>
        <w:t xml:space="preserve">, în cuantum de </w:t>
      </w:r>
      <w:r w:rsidRPr="002812C4">
        <w:rPr>
          <w:rFonts w:asciiTheme="minorBidi" w:hAnsiTheme="minorBidi" w:cstheme="minorBidi"/>
          <w:b/>
          <w:lang w:eastAsia="de-DE"/>
        </w:rPr>
        <w:t>10.264.195,68 lei</w:t>
      </w:r>
      <w:r w:rsidRPr="002812C4">
        <w:rPr>
          <w:rFonts w:asciiTheme="minorBidi" w:hAnsiTheme="minorBidi" w:cstheme="minorBidi"/>
          <w:bCs/>
          <w:lang w:eastAsia="de-DE"/>
        </w:rPr>
        <w:t xml:space="preserve"> (inclusiv TVA).</w:t>
      </w:r>
    </w:p>
    <w:p w14:paraId="0085AC46" w14:textId="77777777" w:rsidR="002812C4" w:rsidRDefault="002812C4" w:rsidP="002812C4">
      <w:pPr>
        <w:ind w:firstLine="708"/>
        <w:jc w:val="both"/>
        <w:rPr>
          <w:rFonts w:asciiTheme="minorBidi" w:hAnsiTheme="minorBidi" w:cstheme="minorBidi"/>
          <w:bCs/>
          <w:lang w:eastAsia="de-DE"/>
        </w:rPr>
      </w:pPr>
      <w:r w:rsidRPr="002812C4">
        <w:rPr>
          <w:rFonts w:asciiTheme="minorBidi" w:hAnsiTheme="minorBidi" w:cstheme="minorBidi"/>
          <w:bCs/>
          <w:lang w:eastAsia="de-DE"/>
        </w:rPr>
        <w:t>A</w:t>
      </w:r>
      <w:r>
        <w:rPr>
          <w:rFonts w:asciiTheme="minorBidi" w:hAnsiTheme="minorBidi" w:cstheme="minorBidi"/>
          <w:bCs/>
          <w:lang w:eastAsia="de-DE"/>
        </w:rPr>
        <w:t>rt</w:t>
      </w:r>
      <w:r w:rsidRPr="002812C4">
        <w:rPr>
          <w:rFonts w:asciiTheme="minorBidi" w:hAnsiTheme="minorBidi" w:cstheme="minorBidi"/>
          <w:bCs/>
          <w:lang w:eastAsia="de-DE"/>
        </w:rPr>
        <w:t xml:space="preserve">.3. Se aprobă contribuția proprie în proiect a Orașului Sărmașu, reprezentând achitarea tuturor cheltuielilor neeligibile ale proiectului, cât și contribuția de 2% din </w:t>
      </w:r>
      <w:r w:rsidRPr="002812C4">
        <w:rPr>
          <w:rFonts w:asciiTheme="minorBidi" w:hAnsiTheme="minorBidi" w:cstheme="minorBidi"/>
          <w:bCs/>
          <w:lang w:eastAsia="de-DE"/>
        </w:rPr>
        <w:lastRenderedPageBreak/>
        <w:t xml:space="preserve">valoarea eligibilă a proiectului, în cuantum de </w:t>
      </w:r>
      <w:r w:rsidRPr="002812C4">
        <w:rPr>
          <w:rFonts w:asciiTheme="minorBidi" w:hAnsiTheme="minorBidi" w:cstheme="minorBidi"/>
          <w:b/>
          <w:lang w:eastAsia="de-DE"/>
        </w:rPr>
        <w:t>205.283,91 lei</w:t>
      </w:r>
      <w:r w:rsidRPr="002812C4">
        <w:rPr>
          <w:rFonts w:asciiTheme="minorBidi" w:hAnsiTheme="minorBidi" w:cstheme="minorBidi"/>
          <w:bCs/>
          <w:lang w:eastAsia="de-DE"/>
        </w:rPr>
        <w:t xml:space="preserve"> inclusiv TVA, reprezentând cofinanțarea proiectului </w:t>
      </w:r>
      <w:r w:rsidRPr="002812C4">
        <w:rPr>
          <w:rFonts w:asciiTheme="minorBidi" w:hAnsiTheme="minorBidi" w:cstheme="minorBidi"/>
          <w:bCs/>
          <w:i/>
          <w:iCs/>
          <w:lang w:eastAsia="de-DE"/>
        </w:rPr>
        <w:t>”Infrastructură și măsuri pentru transport public – etapa I: autobază și flotă autobuze electrice în orașul Sărmașu”</w:t>
      </w:r>
      <w:r w:rsidRPr="002812C4">
        <w:rPr>
          <w:rFonts w:asciiTheme="minorBidi" w:hAnsiTheme="minorBidi" w:cstheme="minorBidi"/>
          <w:bCs/>
          <w:iCs/>
          <w:lang w:eastAsia="de-DE"/>
        </w:rPr>
        <w:t xml:space="preserve">. </w:t>
      </w:r>
    </w:p>
    <w:p w14:paraId="4C4A3B8B" w14:textId="77777777" w:rsidR="002812C4" w:rsidRDefault="002812C4" w:rsidP="002812C4">
      <w:pPr>
        <w:ind w:firstLine="708"/>
        <w:jc w:val="both"/>
        <w:rPr>
          <w:rFonts w:asciiTheme="minorBidi" w:hAnsiTheme="minorBidi" w:cstheme="minorBidi"/>
          <w:bCs/>
          <w:lang w:eastAsia="de-DE"/>
        </w:rPr>
      </w:pPr>
      <w:r w:rsidRPr="002812C4">
        <w:rPr>
          <w:rFonts w:asciiTheme="minorBidi" w:hAnsiTheme="minorBidi" w:cstheme="minorBidi"/>
          <w:bCs/>
          <w:lang w:eastAsia="de-DE"/>
        </w:rPr>
        <w:t>A</w:t>
      </w:r>
      <w:r>
        <w:rPr>
          <w:rFonts w:asciiTheme="minorBidi" w:hAnsiTheme="minorBidi" w:cstheme="minorBidi"/>
          <w:bCs/>
          <w:lang w:eastAsia="de-DE"/>
        </w:rPr>
        <w:t>rt</w:t>
      </w:r>
      <w:r w:rsidRPr="002812C4">
        <w:rPr>
          <w:rFonts w:asciiTheme="minorBidi" w:hAnsiTheme="minorBidi" w:cstheme="minorBidi"/>
          <w:bCs/>
          <w:lang w:eastAsia="de-DE"/>
        </w:rPr>
        <w:t xml:space="preserve">.4. Se vor asigura sumele reprezentând cheltuieli declarate neeligibile pe parcursul implementării proiectului, altele decât cele prevăzute în bugetul inițial, precum și cheltuieli conexe ce pot apărea pe durata implementării proiectului </w:t>
      </w:r>
      <w:r w:rsidRPr="002812C4">
        <w:rPr>
          <w:rFonts w:asciiTheme="minorBidi" w:hAnsiTheme="minorBidi" w:cstheme="minorBidi"/>
          <w:bCs/>
          <w:i/>
          <w:iCs/>
          <w:lang w:eastAsia="de-DE"/>
        </w:rPr>
        <w:t>”Infrastructură și măsuri pentru transport public – etapa I: autobază și flotă autobuze electrice în orașul Sărmașu”</w:t>
      </w:r>
      <w:r w:rsidRPr="002812C4">
        <w:rPr>
          <w:rFonts w:asciiTheme="minorBidi" w:hAnsiTheme="minorBidi" w:cstheme="minorBidi"/>
          <w:bCs/>
          <w:lang w:eastAsia="de-DE"/>
        </w:rPr>
        <w:t>, pentru implementarea proiectului în condiții optime.</w:t>
      </w:r>
    </w:p>
    <w:p w14:paraId="0DDF2D28" w14:textId="2AAF22C9" w:rsidR="002812C4" w:rsidRDefault="002812C4" w:rsidP="002812C4">
      <w:pPr>
        <w:ind w:firstLine="708"/>
        <w:jc w:val="both"/>
        <w:rPr>
          <w:rFonts w:asciiTheme="minorBidi" w:hAnsiTheme="minorBidi" w:cstheme="minorBidi"/>
          <w:bCs/>
          <w:lang w:eastAsia="de-DE"/>
        </w:rPr>
      </w:pPr>
      <w:r w:rsidRPr="002812C4">
        <w:rPr>
          <w:rFonts w:asciiTheme="minorBidi" w:hAnsiTheme="minorBidi" w:cstheme="minorBidi"/>
          <w:bCs/>
          <w:lang w:eastAsia="de-DE"/>
        </w:rPr>
        <w:t>A</w:t>
      </w:r>
      <w:r>
        <w:rPr>
          <w:rFonts w:asciiTheme="minorBidi" w:hAnsiTheme="minorBidi" w:cstheme="minorBidi"/>
          <w:bCs/>
          <w:lang w:eastAsia="de-DE"/>
        </w:rPr>
        <w:t>rt</w:t>
      </w:r>
      <w:r w:rsidRPr="002812C4">
        <w:rPr>
          <w:rFonts w:asciiTheme="minorBidi" w:hAnsiTheme="minorBidi" w:cstheme="minorBidi"/>
          <w:bCs/>
          <w:lang w:eastAsia="de-DE"/>
        </w:rPr>
        <w:t>.5. Se vor asigura toate resursele financiare necesare implementării proiectului în condițiile rambursării/decontării ulterioare a cheltuielilor din fondurile Uniunii.</w:t>
      </w:r>
    </w:p>
    <w:p w14:paraId="55B70BF0" w14:textId="72585358" w:rsidR="00FB4C67" w:rsidRPr="002812C4" w:rsidRDefault="002812C4" w:rsidP="002812C4">
      <w:pPr>
        <w:ind w:firstLine="708"/>
        <w:jc w:val="both"/>
        <w:rPr>
          <w:rFonts w:asciiTheme="minorBidi" w:hAnsiTheme="minorBidi" w:cstheme="minorBidi"/>
          <w:bCs/>
          <w:lang w:eastAsia="de-DE"/>
        </w:rPr>
      </w:pPr>
      <w:r w:rsidRPr="002812C4">
        <w:rPr>
          <w:rFonts w:asciiTheme="minorBidi" w:hAnsiTheme="minorBidi" w:cstheme="minorBidi"/>
          <w:bCs/>
          <w:lang w:eastAsia="de-DE"/>
        </w:rPr>
        <w:t>A</w:t>
      </w:r>
      <w:r>
        <w:rPr>
          <w:rFonts w:asciiTheme="minorBidi" w:hAnsiTheme="minorBidi" w:cstheme="minorBidi"/>
          <w:bCs/>
          <w:lang w:eastAsia="de-DE"/>
        </w:rPr>
        <w:t>rt</w:t>
      </w:r>
      <w:r w:rsidRPr="002812C4">
        <w:rPr>
          <w:rFonts w:asciiTheme="minorBidi" w:hAnsiTheme="minorBidi" w:cstheme="minorBidi"/>
          <w:bCs/>
          <w:lang w:eastAsia="de-DE"/>
        </w:rPr>
        <w:t xml:space="preserve">.6. Se vor asigura sumele </w:t>
      </w:r>
      <w:r w:rsidRPr="002812C4">
        <w:rPr>
          <w:rFonts w:asciiTheme="minorBidi" w:hAnsiTheme="minorBidi" w:cstheme="minorBidi"/>
          <w:bCs/>
          <w:lang w:eastAsia="en-US"/>
        </w:rPr>
        <w:t xml:space="preserve">reprezentând </w:t>
      </w:r>
      <w:r w:rsidRPr="002812C4">
        <w:rPr>
          <w:rFonts w:asciiTheme="minorBidi" w:hAnsiTheme="minorBidi" w:cstheme="minorBidi"/>
          <w:bCs/>
          <w:lang w:eastAsia="de-DE"/>
        </w:rPr>
        <w:t>cheltuielile de funcționare și întreținere aferente proiectului, în vederea sustenabilității financiare a acestuia.</w:t>
      </w:r>
    </w:p>
    <w:p w14:paraId="78ACADD8" w14:textId="4BCCD995" w:rsidR="00894271" w:rsidRDefault="00FB4C67" w:rsidP="00C94CBB">
      <w:pPr>
        <w:spacing w:after="120"/>
        <w:ind w:firstLine="708"/>
        <w:jc w:val="both"/>
        <w:rPr>
          <w:rFonts w:asciiTheme="minorBidi" w:hAnsiTheme="minorBidi" w:cstheme="minorBidi"/>
          <w:bCs/>
        </w:rPr>
      </w:pPr>
      <w:r w:rsidRPr="002812C4">
        <w:rPr>
          <w:rFonts w:asciiTheme="minorBidi" w:hAnsiTheme="minorBidi" w:cstheme="minorBidi"/>
          <w:bCs/>
        </w:rPr>
        <w:t>Art.</w:t>
      </w:r>
      <w:r w:rsidR="002812C4">
        <w:rPr>
          <w:rFonts w:asciiTheme="minorBidi" w:hAnsiTheme="minorBidi" w:cstheme="minorBidi"/>
          <w:bCs/>
        </w:rPr>
        <w:t>7</w:t>
      </w:r>
      <w:r w:rsidRPr="002812C4">
        <w:rPr>
          <w:rFonts w:asciiTheme="minorBidi" w:hAnsiTheme="minorBidi" w:cstheme="minorBidi"/>
          <w:bCs/>
        </w:rPr>
        <w:t>. Prezenta hotărâre se comunică Instituţiei Prefectului - Judeţului Mureş pentru exercitarea controlului legalităţii actelor administrative, Primarului oraşului Sărmaşu</w:t>
      </w:r>
      <w:r w:rsidRPr="002812C4">
        <w:rPr>
          <w:rFonts w:asciiTheme="minorBidi" w:hAnsiTheme="minorBidi" w:cstheme="minorBidi"/>
          <w:bCs/>
          <w:noProof/>
        </w:rPr>
        <w:t>,</w:t>
      </w:r>
      <w:r w:rsidRPr="002812C4">
        <w:rPr>
          <w:rFonts w:asciiTheme="minorBidi" w:hAnsiTheme="minorBidi" w:cstheme="minorBidi"/>
          <w:bCs/>
        </w:rPr>
        <w:t xml:space="preserve"> afişare la sediul Primăriei oraşului Sărmaşu şi </w:t>
      </w:r>
      <w:r w:rsidR="00894271" w:rsidRPr="002812C4">
        <w:rPr>
          <w:rFonts w:asciiTheme="minorBidi" w:hAnsiTheme="minorBidi" w:cstheme="minorBidi"/>
          <w:bCs/>
        </w:rPr>
        <w:t>publicare în Monitorul Oficial Local.</w:t>
      </w:r>
    </w:p>
    <w:p w14:paraId="58BDDE3A" w14:textId="77777777" w:rsidR="002812C4" w:rsidRDefault="002812C4" w:rsidP="00C94CBB">
      <w:pPr>
        <w:spacing w:after="120"/>
        <w:ind w:firstLine="708"/>
        <w:jc w:val="both"/>
        <w:rPr>
          <w:rFonts w:asciiTheme="minorBidi" w:hAnsiTheme="minorBidi" w:cstheme="minorBidi"/>
          <w:bCs/>
        </w:rPr>
      </w:pPr>
    </w:p>
    <w:p w14:paraId="22FC0F59" w14:textId="77777777" w:rsidR="002812C4" w:rsidRPr="002812C4" w:rsidRDefault="002812C4" w:rsidP="00C94CBB">
      <w:pPr>
        <w:spacing w:after="120"/>
        <w:ind w:firstLine="708"/>
        <w:jc w:val="both"/>
        <w:rPr>
          <w:rFonts w:asciiTheme="minorBidi" w:hAnsiTheme="minorBidi" w:cstheme="minorBidi"/>
          <w:bCs/>
        </w:rPr>
      </w:pPr>
    </w:p>
    <w:p w14:paraId="5D51E35B" w14:textId="43814B5C" w:rsidR="00894271" w:rsidRPr="002812C4" w:rsidRDefault="00894271" w:rsidP="00894271">
      <w:pPr>
        <w:jc w:val="center"/>
        <w:rPr>
          <w:rFonts w:cs="Arial"/>
          <w:bCs/>
        </w:rPr>
      </w:pPr>
      <w:r w:rsidRPr="002812C4">
        <w:rPr>
          <w:rFonts w:cs="Arial"/>
          <w:bCs/>
        </w:rPr>
        <w:t>Primar</w:t>
      </w:r>
    </w:p>
    <w:p w14:paraId="03AC2134" w14:textId="2B50FEF6" w:rsidR="00894271" w:rsidRPr="002812C4" w:rsidRDefault="00894271" w:rsidP="00894271">
      <w:pPr>
        <w:jc w:val="center"/>
        <w:rPr>
          <w:rFonts w:cs="Arial"/>
          <w:bCs/>
        </w:rPr>
      </w:pPr>
      <w:r w:rsidRPr="002812C4">
        <w:rPr>
          <w:rFonts w:cs="Arial"/>
          <w:bCs/>
        </w:rPr>
        <w:t>ec. Botezan Valer</w:t>
      </w:r>
    </w:p>
    <w:p w14:paraId="6535B821" w14:textId="77777777" w:rsidR="00123EB6" w:rsidRPr="00123EB6" w:rsidRDefault="00123EB6" w:rsidP="00123EB6">
      <w:pPr>
        <w:jc w:val="both"/>
      </w:pPr>
      <w:bookmarkStart w:id="0" w:name="_Hlk26857316"/>
      <w:r w:rsidRPr="00123EB6">
        <w:t>Nr. 8314/29.10.2025</w:t>
      </w:r>
    </w:p>
    <w:p w14:paraId="58E5C565" w14:textId="77777777" w:rsidR="00123EB6" w:rsidRPr="00123EB6" w:rsidRDefault="00123EB6" w:rsidP="00123EB6">
      <w:pPr>
        <w:jc w:val="center"/>
      </w:pPr>
    </w:p>
    <w:p w14:paraId="01D293C1" w14:textId="77777777" w:rsidR="00123EB6" w:rsidRPr="00123EB6" w:rsidRDefault="00123EB6" w:rsidP="00123EB6"/>
    <w:p w14:paraId="067B0159" w14:textId="77777777" w:rsidR="00123EB6" w:rsidRPr="00123EB6" w:rsidRDefault="00123EB6" w:rsidP="00123EB6">
      <w:pPr>
        <w:jc w:val="center"/>
      </w:pPr>
      <w:r w:rsidRPr="00123EB6">
        <w:t>REFERAT DE APROBARE</w:t>
      </w:r>
    </w:p>
    <w:p w14:paraId="37EF6995" w14:textId="77777777" w:rsidR="00123EB6" w:rsidRPr="00123EB6" w:rsidRDefault="00123EB6" w:rsidP="00123EB6">
      <w:pPr>
        <w:jc w:val="center"/>
        <w:rPr>
          <w:rFonts w:cs="Arial"/>
          <w:bCs/>
          <w:i/>
          <w:iCs/>
        </w:rPr>
      </w:pPr>
      <w:r w:rsidRPr="00123EB6">
        <w:rPr>
          <w:rFonts w:cs="Arial"/>
          <w:bCs/>
        </w:rPr>
        <w:t xml:space="preserve">privind aprobarea proiectul și a cheltuielilor legate de proiect pentru investiția  </w:t>
      </w:r>
      <w:r w:rsidRPr="00123EB6">
        <w:rPr>
          <w:rFonts w:cs="Arial"/>
          <w:bCs/>
          <w:i/>
          <w:iCs/>
        </w:rPr>
        <w:t xml:space="preserve">„Infrastructură și măsuri pentru transport public – etapa I Autobază și </w:t>
      </w:r>
    </w:p>
    <w:p w14:paraId="76B25714" w14:textId="77777777" w:rsidR="00123EB6" w:rsidRPr="00123EB6" w:rsidRDefault="00123EB6" w:rsidP="00123EB6">
      <w:pPr>
        <w:jc w:val="center"/>
        <w:rPr>
          <w:rFonts w:cs="Arial"/>
          <w:bCs/>
        </w:rPr>
      </w:pPr>
      <w:r w:rsidRPr="00123EB6">
        <w:rPr>
          <w:rFonts w:cs="Arial"/>
          <w:bCs/>
          <w:i/>
          <w:iCs/>
        </w:rPr>
        <w:t>flotă autobuze electrice în orașul Sărmașu ”</w:t>
      </w:r>
    </w:p>
    <w:p w14:paraId="32C382A4" w14:textId="77777777" w:rsidR="00123EB6" w:rsidRPr="00123EB6" w:rsidRDefault="00123EB6" w:rsidP="00123EB6"/>
    <w:p w14:paraId="1177A878" w14:textId="77777777" w:rsidR="00123EB6" w:rsidRPr="00123EB6" w:rsidRDefault="00123EB6" w:rsidP="00123EB6">
      <w:pPr>
        <w:tabs>
          <w:tab w:val="left" w:pos="0"/>
        </w:tabs>
        <w:jc w:val="both"/>
      </w:pPr>
      <w:r w:rsidRPr="00123EB6">
        <w:tab/>
        <w:t xml:space="preserve">Programul Regiunea Centru (PR Centru) își propune continuarea viziunii strategice privind dezvoltarea regiunii, completând direcțiile, acțiunile și prioritățile din PDR 2014-2020 implementate prin POR 2014-2020 și alte programe naționale.  </w:t>
      </w:r>
    </w:p>
    <w:p w14:paraId="3686C3BC" w14:textId="77777777" w:rsidR="00123EB6" w:rsidRPr="00123EB6" w:rsidRDefault="00123EB6" w:rsidP="00123EB6">
      <w:pPr>
        <w:tabs>
          <w:tab w:val="left" w:pos="0"/>
        </w:tabs>
        <w:jc w:val="both"/>
      </w:pPr>
      <w:r w:rsidRPr="00123EB6">
        <w:tab/>
        <w:t>Viziunea strategică a PR Centru 2021-2027, în concordanță cu viziunea strategică din PDR Centru 2021-2027 și Strategia de Specializare Inteligentă a Regiunii Centru este ca Regiunea Centru să devină o regiune mai curată, atractivă pentru locuitorii săi și turiști, cu o economie competitivă bazată pe cunoaștere și inovare în care grija pentru mediu și utilizarea rațională și durabilă a resurselor să fie o prioritate</w:t>
      </w:r>
    </w:p>
    <w:p w14:paraId="6B0FC95A" w14:textId="77777777" w:rsidR="00123EB6" w:rsidRPr="00123EB6" w:rsidRDefault="00123EB6" w:rsidP="00123EB6">
      <w:pPr>
        <w:ind w:firstLine="720"/>
        <w:jc w:val="both"/>
      </w:pPr>
      <w:r w:rsidRPr="00123EB6">
        <w:t xml:space="preserve">Proiectele promovate la finanțare în cadrul acestui apel trebuie să se regăsească în lista proiectelor aferente SIDU și în PMUD, documente aprobate la nivelul orașului beneficiar și/sau ZUF și declarate anterior admisibile la nivelul AM PR Centru. </w:t>
      </w:r>
    </w:p>
    <w:p w14:paraId="57AC7B87" w14:textId="77777777" w:rsidR="00123EB6" w:rsidRPr="00123EB6" w:rsidRDefault="00123EB6" w:rsidP="00123EB6">
      <w:pPr>
        <w:ind w:firstLine="720"/>
        <w:jc w:val="both"/>
      </w:pPr>
      <w:r w:rsidRPr="00123EB6">
        <w:t xml:space="preserve">Acțiunile sprijinite în cadrul acestei priorități contribuie la creșterea calității vieții locuitorilor prin dezvoltarea unei mobilității urbane durabile, bazate pe PMUD, modernizarea și decarbonizarea transportului public, stimularea transportului nemotorizat și electric și digitalizarea sistemelor de trafic. </w:t>
      </w:r>
    </w:p>
    <w:p w14:paraId="0F0BD15F" w14:textId="77777777" w:rsidR="00123EB6" w:rsidRPr="00123EB6" w:rsidRDefault="00123EB6" w:rsidP="00123EB6">
      <w:pPr>
        <w:ind w:firstLine="720"/>
        <w:jc w:val="both"/>
      </w:pPr>
      <w:r w:rsidRPr="00123EB6">
        <w:t xml:space="preserve">Proiectele individuale sau activitățile/măsurile componente ale proiectelor propuse la finanțare prin Obiectivul specific 2.8 al PR Centru trebuie să fie justificate în cadrul P.M.U.D. aferent orașului/zonei de studiu ce include respectivul oraș (de ex. să </w:t>
      </w:r>
      <w:r w:rsidRPr="00123EB6">
        <w:lastRenderedPageBreak/>
        <w:t>se identifice în cadrul P.M.U.D. problemele cărora li se adresează proiectul/activitățile și măsurile componente ale acestuia, caracterul integrat al proiectului cu alte proiecte din cadrul scenariului optim selectat „A face ceva” sau „A face minimum”, prioritățile stabilite în P.M.U.D. cărora le răspunde proiectul, impactul preliminar al proiectului etc.) și să se regăsească în cadrul scenariului optim selectat „A face ceva” al P.M.U.D. De asemenea, proiectele depuse la finanțare în cadrul acestui obiectiv specific vor trebui să se regăsească în lista proiectelor din cadrul strategiei integrate de dezvoltare urbană a orașului/zonei urbane funcționale.</w:t>
      </w:r>
    </w:p>
    <w:p w14:paraId="536BEF7E" w14:textId="77777777" w:rsidR="00123EB6" w:rsidRPr="00123EB6" w:rsidRDefault="00123EB6" w:rsidP="00123EB6">
      <w:pPr>
        <w:ind w:firstLine="708"/>
        <w:jc w:val="both"/>
        <w:rPr>
          <w:rFonts w:cs="Arial"/>
          <w:bCs/>
          <w:i/>
          <w:iCs/>
        </w:rPr>
      </w:pPr>
      <w:r w:rsidRPr="00123EB6">
        <w:t xml:space="preserve">Având în vedere cele mai sus expuse propun aprobare proiectului de HCL privind </w:t>
      </w:r>
      <w:r w:rsidRPr="00123EB6">
        <w:rPr>
          <w:rFonts w:cs="Arial"/>
          <w:bCs/>
        </w:rPr>
        <w:t xml:space="preserve">aprobarea proiectul și a cheltuielilor legate de proiect pentru investiția  </w:t>
      </w:r>
      <w:r w:rsidRPr="00123EB6">
        <w:rPr>
          <w:rFonts w:cs="Arial"/>
          <w:bCs/>
          <w:i/>
          <w:iCs/>
        </w:rPr>
        <w:t>„Infrastructură și măsuri pentru transport public – etapa I Autobază și flotă autobuze electrice în orașul Sărmașu ”.</w:t>
      </w:r>
    </w:p>
    <w:p w14:paraId="6ECFA7A3" w14:textId="77777777" w:rsidR="00123EB6" w:rsidRPr="00123EB6" w:rsidRDefault="00123EB6" w:rsidP="00123EB6">
      <w:pPr>
        <w:ind w:firstLine="708"/>
        <w:jc w:val="both"/>
        <w:rPr>
          <w:rFonts w:cs="Arial"/>
        </w:rPr>
      </w:pPr>
    </w:p>
    <w:p w14:paraId="2F5F0383" w14:textId="77777777" w:rsidR="00123EB6" w:rsidRPr="00123EB6" w:rsidRDefault="00123EB6" w:rsidP="00123EB6">
      <w:pPr>
        <w:jc w:val="center"/>
      </w:pPr>
      <w:r w:rsidRPr="00123EB6">
        <w:t>Primar,</w:t>
      </w:r>
    </w:p>
    <w:p w14:paraId="6B16969F" w14:textId="77777777" w:rsidR="00123EB6" w:rsidRPr="00123EB6" w:rsidRDefault="00123EB6" w:rsidP="00123EB6">
      <w:pPr>
        <w:jc w:val="center"/>
      </w:pPr>
      <w:r w:rsidRPr="00123EB6">
        <w:t>ec. Botezan Valer</w:t>
      </w:r>
      <w:bookmarkEnd w:id="0"/>
    </w:p>
    <w:p w14:paraId="559BC232" w14:textId="77777777" w:rsidR="00123EB6" w:rsidRPr="00123EB6" w:rsidRDefault="00123EB6" w:rsidP="00123EB6">
      <w:pPr>
        <w:jc w:val="both"/>
      </w:pPr>
      <w:r w:rsidRPr="00123EB6">
        <w:t>Nr. 8315/29.10.2025</w:t>
      </w:r>
    </w:p>
    <w:p w14:paraId="5375D2FA" w14:textId="77777777" w:rsidR="00123EB6" w:rsidRPr="00123EB6" w:rsidRDefault="00123EB6" w:rsidP="00123EB6">
      <w:pPr>
        <w:jc w:val="center"/>
      </w:pPr>
    </w:p>
    <w:p w14:paraId="6A2BA05A" w14:textId="77777777" w:rsidR="00123EB6" w:rsidRPr="00123EB6" w:rsidRDefault="00123EB6" w:rsidP="00123EB6"/>
    <w:p w14:paraId="26B38D3D" w14:textId="77777777" w:rsidR="00123EB6" w:rsidRPr="00123EB6" w:rsidRDefault="00123EB6" w:rsidP="00123EB6">
      <w:pPr>
        <w:jc w:val="center"/>
      </w:pPr>
      <w:r w:rsidRPr="00123EB6">
        <w:t>REFERAT DE SPECIALITATE</w:t>
      </w:r>
    </w:p>
    <w:p w14:paraId="513E3041" w14:textId="77777777" w:rsidR="00123EB6" w:rsidRPr="00123EB6" w:rsidRDefault="00123EB6" w:rsidP="00123EB6">
      <w:pPr>
        <w:jc w:val="center"/>
        <w:rPr>
          <w:rFonts w:cs="Arial"/>
          <w:bCs/>
          <w:i/>
          <w:iCs/>
        </w:rPr>
      </w:pPr>
      <w:r w:rsidRPr="00123EB6">
        <w:rPr>
          <w:rFonts w:cs="Arial"/>
          <w:bCs/>
        </w:rPr>
        <w:t xml:space="preserve">privind aprobarea proiectul și a cheltuielilor legate de proiect pentru investiția  </w:t>
      </w:r>
      <w:r w:rsidRPr="00123EB6">
        <w:rPr>
          <w:rFonts w:cs="Arial"/>
          <w:bCs/>
          <w:i/>
          <w:iCs/>
        </w:rPr>
        <w:t xml:space="preserve">„Infrastructură și măsuri pentru transport public – etapa I Autobază și </w:t>
      </w:r>
    </w:p>
    <w:p w14:paraId="59CE184F" w14:textId="77777777" w:rsidR="00123EB6" w:rsidRPr="00123EB6" w:rsidRDefault="00123EB6" w:rsidP="00123EB6">
      <w:pPr>
        <w:jc w:val="center"/>
        <w:rPr>
          <w:rFonts w:cs="Arial"/>
          <w:bCs/>
        </w:rPr>
      </w:pPr>
      <w:r w:rsidRPr="00123EB6">
        <w:rPr>
          <w:rFonts w:cs="Arial"/>
          <w:bCs/>
          <w:i/>
          <w:iCs/>
        </w:rPr>
        <w:t>flotă autobuze electrice în orașul Sărmașu ”</w:t>
      </w:r>
    </w:p>
    <w:p w14:paraId="528781B7" w14:textId="77777777" w:rsidR="00123EB6" w:rsidRPr="00123EB6" w:rsidRDefault="00123EB6" w:rsidP="00123EB6">
      <w:pPr>
        <w:jc w:val="both"/>
      </w:pPr>
    </w:p>
    <w:p w14:paraId="33881C5A" w14:textId="77777777" w:rsidR="00123EB6" w:rsidRPr="00123EB6" w:rsidRDefault="00123EB6" w:rsidP="00123EB6">
      <w:pPr>
        <w:tabs>
          <w:tab w:val="left" w:pos="0"/>
        </w:tabs>
        <w:jc w:val="both"/>
      </w:pPr>
      <w:r w:rsidRPr="00123EB6">
        <w:rPr>
          <w:rFonts w:cs="Arial"/>
          <w:noProof/>
        </w:rPr>
        <w:tab/>
      </w:r>
      <w:r w:rsidRPr="00123EB6">
        <w:t xml:space="preserve">Programul Regiunea Centru (PR Centru) își propune continuarea viziunii strategice privind dezvoltarea regiunii, completând direcțiile, acțiunile și prioritățile din PDR 2014-2020 implementate prin POR 2014-2020 și alte programe naționale.  </w:t>
      </w:r>
    </w:p>
    <w:p w14:paraId="07B47E7E" w14:textId="77777777" w:rsidR="00123EB6" w:rsidRPr="00123EB6" w:rsidRDefault="00123EB6" w:rsidP="00123EB6">
      <w:pPr>
        <w:tabs>
          <w:tab w:val="left" w:pos="0"/>
        </w:tabs>
        <w:jc w:val="both"/>
      </w:pPr>
      <w:r w:rsidRPr="00123EB6">
        <w:tab/>
        <w:t>Viziunea strategică a PR Centru 2021-2027, în concordanță cu viziunea strategică din PDR Centru 2021-2027 și Strategia de Specializare Inteligentă a Regiunii Centru este ca Regiunea Centru să devină o regiune mai curată, atractivă pentru locuitorii săi și turiști, cu o economie competitivă bazată pe cunoaștere și inovare în care grija pentru mediu și utilizarea rațională și durabilă a resurselor să fie o prioritate</w:t>
      </w:r>
    </w:p>
    <w:p w14:paraId="32655A6D" w14:textId="77777777" w:rsidR="00123EB6" w:rsidRPr="00123EB6" w:rsidRDefault="00123EB6" w:rsidP="00123EB6">
      <w:pPr>
        <w:ind w:firstLine="720"/>
        <w:jc w:val="both"/>
      </w:pPr>
      <w:r w:rsidRPr="00123EB6">
        <w:t xml:space="preserve">Proiectele promovate la finanțare în cadrul acestui apel trebuie să se regăsească în lista proiectelor aferente SIDU și în PMUD, documente aprobate la nivelul orașului beneficiar și/sau ZUF și declarate anterior admisibile la nivelul AM PR Centru. </w:t>
      </w:r>
    </w:p>
    <w:p w14:paraId="754AD957" w14:textId="77777777" w:rsidR="00123EB6" w:rsidRPr="00123EB6" w:rsidRDefault="00123EB6" w:rsidP="00123EB6">
      <w:pPr>
        <w:ind w:firstLine="720"/>
        <w:jc w:val="both"/>
      </w:pPr>
      <w:r w:rsidRPr="00123EB6">
        <w:t xml:space="preserve">Acțiunile sprijinite în cadrul acestei priorități contribuie la creșterea calității vieții locuitorilor prin dezvoltarea unei mobilității urbane durabile, bazate pe PMUD, modernizarea și decarbonizarea transportului public, stimularea transportului nemotorizat și electric și digitalizarea sistemelor de trafic. </w:t>
      </w:r>
    </w:p>
    <w:p w14:paraId="5380E553" w14:textId="77777777" w:rsidR="00123EB6" w:rsidRPr="00123EB6" w:rsidRDefault="00123EB6" w:rsidP="00123EB6">
      <w:pPr>
        <w:ind w:firstLine="720"/>
        <w:jc w:val="both"/>
      </w:pPr>
      <w:r w:rsidRPr="00123EB6">
        <w:t>Proiectele individuale sau activitățile/măsurile componente ale proiectelor propuse la finanțare prin Obiectivul specific 2.8 al PR Centru trebuie să fie justificate în cadrul P.M.U.D. aferent orașului/zonei de studiu ce include respectivul oraș (de ex. să se identifice în cadrul P.M.U.D. problemele cărora li se adresează proiectul/activitățile și măsurile componente ale acestuia, caracterul integrat al proiectului cu alte proiecte din cadrul scenariului optim selectat „A face ceva” sau „A face minimum”, prioritățile stabilite în P.M.U.D. cărora le răspunde proiectul, impactul preliminar al proiectului etc.) și să se regăsească în cadrul scenariului optim selectat „A face ceva” al P.M.U.D. De asemenea, proiectele depuse la finanțare în cadrul acestui obiectiv specific vor trebui să se regăsească în lista proiectelor din cadrul strategiei integrate de dezvoltare urbană a orașului/zonei urbane funcționale.</w:t>
      </w:r>
    </w:p>
    <w:p w14:paraId="12EA91C6" w14:textId="77777777" w:rsidR="00123EB6" w:rsidRPr="00123EB6" w:rsidRDefault="00123EB6" w:rsidP="00123EB6">
      <w:pPr>
        <w:ind w:firstLine="708"/>
        <w:jc w:val="both"/>
        <w:rPr>
          <w:rFonts w:cs="Arial"/>
          <w:bCs/>
          <w:i/>
          <w:iCs/>
        </w:rPr>
      </w:pPr>
      <w:r w:rsidRPr="00123EB6">
        <w:lastRenderedPageBreak/>
        <w:t>Având în vedere cele mai sus expuse propun aprobare proiectului de HCL privind</w:t>
      </w:r>
      <w:r w:rsidRPr="00123EB6">
        <w:rPr>
          <w:rFonts w:cs="Arial"/>
          <w:bCs/>
        </w:rPr>
        <w:t xml:space="preserve"> privind aprobarea proiectul și a cheltuielilor legate de proiect pentru investiția  </w:t>
      </w:r>
      <w:r w:rsidRPr="00123EB6">
        <w:rPr>
          <w:rFonts w:cs="Arial"/>
          <w:bCs/>
          <w:i/>
          <w:iCs/>
        </w:rPr>
        <w:t>„Infrastructură și măsuri pentru transport public – etapa I Autobază și flotă autobuze electrice în orașul Sărmașu”.</w:t>
      </w:r>
    </w:p>
    <w:p w14:paraId="4BE70CA1" w14:textId="77777777" w:rsidR="00123EB6" w:rsidRPr="00123EB6" w:rsidRDefault="00123EB6" w:rsidP="00123EB6">
      <w:pPr>
        <w:jc w:val="both"/>
      </w:pPr>
    </w:p>
    <w:p w14:paraId="79DC6310" w14:textId="77777777" w:rsidR="00123EB6" w:rsidRPr="00123EB6" w:rsidRDefault="00123EB6" w:rsidP="00123EB6">
      <w:pPr>
        <w:jc w:val="center"/>
      </w:pPr>
      <w:r w:rsidRPr="00123EB6">
        <w:t>Secretar general,</w:t>
      </w:r>
    </w:p>
    <w:p w14:paraId="16D15034" w14:textId="77777777" w:rsidR="00123EB6" w:rsidRPr="00123EB6" w:rsidRDefault="00123EB6" w:rsidP="00123EB6">
      <w:pPr>
        <w:jc w:val="center"/>
      </w:pPr>
      <w:r w:rsidRPr="00123EB6">
        <w:t>jr. Sărac Gelu Florin</w:t>
      </w:r>
    </w:p>
    <w:p w14:paraId="2849C5F4" w14:textId="18D2798F" w:rsidR="002812C4" w:rsidRPr="002812C4" w:rsidRDefault="002812C4" w:rsidP="00894271">
      <w:pPr>
        <w:jc w:val="center"/>
        <w:rPr>
          <w:rFonts w:cs="Arial"/>
          <w:bCs/>
        </w:rPr>
      </w:pPr>
    </w:p>
    <w:sectPr w:rsidR="002812C4" w:rsidRPr="002812C4" w:rsidSect="00783195">
      <w:footerReference w:type="default" r:id="rId10"/>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C5A8A" w14:textId="77777777" w:rsidR="008F65B5" w:rsidRDefault="008F65B5" w:rsidP="008469C7">
      <w:r>
        <w:separator/>
      </w:r>
    </w:p>
  </w:endnote>
  <w:endnote w:type="continuationSeparator" w:id="0">
    <w:p w14:paraId="0598DB7A" w14:textId="77777777" w:rsidR="008F65B5" w:rsidRDefault="008F65B5"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70C10" w14:textId="77777777" w:rsidR="00345D66" w:rsidRDefault="00345D66" w:rsidP="008469C7">
    <w:pPr>
      <w:pStyle w:val="Footer"/>
      <w:jc w:val="center"/>
      <w:rPr>
        <w:sz w:val="18"/>
        <w:szCs w:val="18"/>
        <w:lang w:val="en-US"/>
      </w:rPr>
    </w:pPr>
  </w:p>
  <w:p w14:paraId="55B70C11" w14:textId="77777777"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55B70C18" wp14:editId="55B70C19">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B00AA"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55B70C12" w14:textId="2F186E13" w:rsidR="00345D66" w:rsidRDefault="00894271" w:rsidP="008469C7">
    <w:pPr>
      <w:pStyle w:val="Footer"/>
      <w:jc w:val="center"/>
      <w:rPr>
        <w:sz w:val="18"/>
        <w:szCs w:val="18"/>
        <w:lang w:val="en-US"/>
      </w:rPr>
    </w:pPr>
    <w:r w:rsidRPr="00EA79C9">
      <w:rPr>
        <w:sz w:val="18"/>
        <w:szCs w:val="18"/>
        <w:lang w:val="en-US"/>
      </w:rPr>
      <w:t>SECRETAR GENERAL</w:t>
    </w:r>
    <w:r w:rsidR="00345D66">
      <w:rPr>
        <w:sz w:val="18"/>
        <w:szCs w:val="18"/>
        <w:lang w:val="en-US"/>
      </w:rPr>
      <w:t xml:space="preserve"> </w:t>
    </w:r>
  </w:p>
  <w:p w14:paraId="55B70C13" w14:textId="77777777"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14:paraId="55B70C14" w14:textId="68339ED5"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00894271">
      <w:rPr>
        <w:rFonts w:cs="Arial"/>
        <w:sz w:val="18"/>
        <w:szCs w:val="18"/>
        <w:lang w:val="en-US"/>
      </w:rPr>
      <w:t>secretar</w:t>
    </w:r>
    <w:r w:rsidRPr="00C63B55">
      <w:rPr>
        <w:rFonts w:cs="Arial"/>
        <w:sz w:val="18"/>
        <w:szCs w:val="18"/>
        <w:lang w:val="en-US"/>
      </w:rPr>
      <w:t>@sarmasu.ro</w:t>
    </w:r>
  </w:p>
  <w:p w14:paraId="55B70C15" w14:textId="77777777" w:rsidR="00345D66" w:rsidRDefault="00345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8E296" w14:textId="77777777" w:rsidR="008F65B5" w:rsidRDefault="008F65B5" w:rsidP="008469C7">
      <w:r>
        <w:separator/>
      </w:r>
    </w:p>
  </w:footnote>
  <w:footnote w:type="continuationSeparator" w:id="0">
    <w:p w14:paraId="71BF623D" w14:textId="77777777" w:rsidR="008F65B5" w:rsidRDefault="008F65B5"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15:restartNumberingAfterBreak="0">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15:restartNumberingAfterBreak="0">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15:restartNumberingAfterBreak="0">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15:restartNumberingAfterBreak="0">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15:restartNumberingAfterBreak="0">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15:restartNumberingAfterBreak="0">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15:restartNumberingAfterBreak="0">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15:restartNumberingAfterBreak="0">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15:restartNumberingAfterBreak="0">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15:restartNumberingAfterBreak="0">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15:restartNumberingAfterBreak="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15:restartNumberingAfterBreak="0">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15:restartNumberingAfterBreak="0">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15:restartNumberingAfterBreak="0">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15:restartNumberingAfterBreak="0">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15:restartNumberingAfterBreak="0">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15:restartNumberingAfterBreak="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15:restartNumberingAfterBreak="0">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15:restartNumberingAfterBreak="0">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15:restartNumberingAfterBreak="0">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15:restartNumberingAfterBreak="0">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15:restartNumberingAfterBreak="0">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15:restartNumberingAfterBreak="0">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15:restartNumberingAfterBreak="0">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15:restartNumberingAfterBreak="0">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15:restartNumberingAfterBreak="0">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15:restartNumberingAfterBreak="0">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16cid:durableId="297339418">
    <w:abstractNumId w:val="8"/>
  </w:num>
  <w:num w:numId="2" w16cid:durableId="66486826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6872523">
    <w:abstractNumId w:val="0"/>
  </w:num>
  <w:num w:numId="4" w16cid:durableId="1245988440">
    <w:abstractNumId w:val="7"/>
  </w:num>
  <w:num w:numId="5" w16cid:durableId="1849518091">
    <w:abstractNumId w:val="40"/>
  </w:num>
  <w:num w:numId="6" w16cid:durableId="296567304">
    <w:abstractNumId w:val="33"/>
  </w:num>
  <w:num w:numId="7" w16cid:durableId="1011755756">
    <w:abstractNumId w:val="17"/>
  </w:num>
  <w:num w:numId="8" w16cid:durableId="758720772">
    <w:abstractNumId w:val="19"/>
  </w:num>
  <w:num w:numId="9" w16cid:durableId="1703703686">
    <w:abstractNumId w:val="39"/>
  </w:num>
  <w:num w:numId="10" w16cid:durableId="410278124">
    <w:abstractNumId w:val="18"/>
  </w:num>
  <w:num w:numId="11" w16cid:durableId="1779519103">
    <w:abstractNumId w:val="1"/>
  </w:num>
  <w:num w:numId="12" w16cid:durableId="698630129">
    <w:abstractNumId w:val="5"/>
  </w:num>
  <w:num w:numId="13" w16cid:durableId="1453742126">
    <w:abstractNumId w:val="45"/>
  </w:num>
  <w:num w:numId="14" w16cid:durableId="1236086358">
    <w:abstractNumId w:val="42"/>
  </w:num>
  <w:num w:numId="15" w16cid:durableId="1150167986">
    <w:abstractNumId w:val="12"/>
  </w:num>
  <w:num w:numId="16" w16cid:durableId="726342949">
    <w:abstractNumId w:val="2"/>
  </w:num>
  <w:num w:numId="17" w16cid:durableId="1032344825">
    <w:abstractNumId w:val="29"/>
  </w:num>
  <w:num w:numId="18" w16cid:durableId="550114734">
    <w:abstractNumId w:val="35"/>
  </w:num>
  <w:num w:numId="19" w16cid:durableId="633944310">
    <w:abstractNumId w:val="14"/>
  </w:num>
  <w:num w:numId="20" w16cid:durableId="227158439">
    <w:abstractNumId w:val="26"/>
  </w:num>
  <w:num w:numId="21" w16cid:durableId="4553109">
    <w:abstractNumId w:val="16"/>
  </w:num>
  <w:num w:numId="22" w16cid:durableId="1062027322">
    <w:abstractNumId w:val="11"/>
  </w:num>
  <w:num w:numId="23" w16cid:durableId="1631787812">
    <w:abstractNumId w:val="9"/>
  </w:num>
  <w:num w:numId="24" w16cid:durableId="233584701">
    <w:abstractNumId w:val="38"/>
  </w:num>
  <w:num w:numId="25" w16cid:durableId="1399287626">
    <w:abstractNumId w:val="25"/>
  </w:num>
  <w:num w:numId="26" w16cid:durableId="1020205050">
    <w:abstractNumId w:val="36"/>
  </w:num>
  <w:num w:numId="27" w16cid:durableId="1452551430">
    <w:abstractNumId w:val="27"/>
  </w:num>
  <w:num w:numId="28" w16cid:durableId="1062563182">
    <w:abstractNumId w:val="46"/>
  </w:num>
  <w:num w:numId="29" w16cid:durableId="1089086323">
    <w:abstractNumId w:val="23"/>
  </w:num>
  <w:num w:numId="30" w16cid:durableId="1145391683">
    <w:abstractNumId w:val="47"/>
  </w:num>
  <w:num w:numId="31" w16cid:durableId="93333045">
    <w:abstractNumId w:val="37"/>
  </w:num>
  <w:num w:numId="32" w16cid:durableId="1241134138">
    <w:abstractNumId w:val="3"/>
  </w:num>
  <w:num w:numId="33" w16cid:durableId="1937319997">
    <w:abstractNumId w:val="43"/>
  </w:num>
  <w:num w:numId="34" w16cid:durableId="326638242">
    <w:abstractNumId w:val="31"/>
  </w:num>
  <w:num w:numId="35" w16cid:durableId="184250383">
    <w:abstractNumId w:val="6"/>
  </w:num>
  <w:num w:numId="36" w16cid:durableId="1547568705">
    <w:abstractNumId w:val="20"/>
  </w:num>
  <w:num w:numId="37" w16cid:durableId="1554807456">
    <w:abstractNumId w:val="13"/>
  </w:num>
  <w:num w:numId="38" w16cid:durableId="760637503">
    <w:abstractNumId w:val="32"/>
  </w:num>
  <w:num w:numId="39" w16cid:durableId="846401771">
    <w:abstractNumId w:val="10"/>
  </w:num>
  <w:num w:numId="40" w16cid:durableId="1445004642">
    <w:abstractNumId w:val="24"/>
  </w:num>
  <w:num w:numId="41" w16cid:durableId="1664578872">
    <w:abstractNumId w:val="21"/>
  </w:num>
  <w:num w:numId="42" w16cid:durableId="1402291676">
    <w:abstractNumId w:val="44"/>
  </w:num>
  <w:num w:numId="43" w16cid:durableId="1485311747">
    <w:abstractNumId w:val="34"/>
  </w:num>
  <w:num w:numId="44" w16cid:durableId="293872479">
    <w:abstractNumId w:val="28"/>
  </w:num>
  <w:num w:numId="45" w16cid:durableId="664212197">
    <w:abstractNumId w:val="41"/>
  </w:num>
  <w:num w:numId="46" w16cid:durableId="549926268">
    <w:abstractNumId w:val="30"/>
  </w:num>
  <w:num w:numId="47" w16cid:durableId="35738786">
    <w:abstractNumId w:val="4"/>
  </w:num>
  <w:num w:numId="48" w16cid:durableId="188803268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06BA2"/>
    <w:rsid w:val="000214C6"/>
    <w:rsid w:val="00037BEF"/>
    <w:rsid w:val="00055BAB"/>
    <w:rsid w:val="000A3F14"/>
    <w:rsid w:val="000D789C"/>
    <w:rsid w:val="001043B3"/>
    <w:rsid w:val="00117E70"/>
    <w:rsid w:val="00123EB6"/>
    <w:rsid w:val="00151B08"/>
    <w:rsid w:val="001741D3"/>
    <w:rsid w:val="00196F22"/>
    <w:rsid w:val="001D7BFC"/>
    <w:rsid w:val="00202439"/>
    <w:rsid w:val="00214729"/>
    <w:rsid w:val="002812C4"/>
    <w:rsid w:val="00304419"/>
    <w:rsid w:val="00326DE0"/>
    <w:rsid w:val="00345D66"/>
    <w:rsid w:val="00397199"/>
    <w:rsid w:val="003D442A"/>
    <w:rsid w:val="0041240F"/>
    <w:rsid w:val="004925A0"/>
    <w:rsid w:val="004A7E5A"/>
    <w:rsid w:val="004F3446"/>
    <w:rsid w:val="005026D8"/>
    <w:rsid w:val="005045BB"/>
    <w:rsid w:val="00506E15"/>
    <w:rsid w:val="00544AC5"/>
    <w:rsid w:val="00556B7D"/>
    <w:rsid w:val="005B2CDA"/>
    <w:rsid w:val="00660D72"/>
    <w:rsid w:val="006C5207"/>
    <w:rsid w:val="00783195"/>
    <w:rsid w:val="007D7FEE"/>
    <w:rsid w:val="00811060"/>
    <w:rsid w:val="008322EE"/>
    <w:rsid w:val="008469C7"/>
    <w:rsid w:val="008856EB"/>
    <w:rsid w:val="00894271"/>
    <w:rsid w:val="008B0A10"/>
    <w:rsid w:val="008F65B5"/>
    <w:rsid w:val="00922180"/>
    <w:rsid w:val="009325F4"/>
    <w:rsid w:val="00951EAF"/>
    <w:rsid w:val="009823D9"/>
    <w:rsid w:val="009937F7"/>
    <w:rsid w:val="009F7467"/>
    <w:rsid w:val="00A72988"/>
    <w:rsid w:val="00A87F0A"/>
    <w:rsid w:val="00B25C78"/>
    <w:rsid w:val="00B54A06"/>
    <w:rsid w:val="00BA27BC"/>
    <w:rsid w:val="00BB0830"/>
    <w:rsid w:val="00BD762F"/>
    <w:rsid w:val="00C94CBB"/>
    <w:rsid w:val="00CF7422"/>
    <w:rsid w:val="00D405AB"/>
    <w:rsid w:val="00D776DE"/>
    <w:rsid w:val="00DB767C"/>
    <w:rsid w:val="00DC57CF"/>
    <w:rsid w:val="00E20630"/>
    <w:rsid w:val="00E91F39"/>
    <w:rsid w:val="00EA79C9"/>
    <w:rsid w:val="00ED64ED"/>
    <w:rsid w:val="00EF0E82"/>
    <w:rsid w:val="00F36FD9"/>
    <w:rsid w:val="00FB4C67"/>
    <w:rsid w:val="00FC3786"/>
    <w:rsid w:val="00FD7DC2"/>
    <w:rsid w:val="00FF03D1"/>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70BDC"/>
  <w15:docId w15:val="{F24FC225-2D1D-4D50-9BB8-B0D2808D5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381494">
      <w:bodyDiv w:val="1"/>
      <w:marLeft w:val="0"/>
      <w:marRight w:val="0"/>
      <w:marTop w:val="0"/>
      <w:marBottom w:val="0"/>
      <w:divBdr>
        <w:top w:val="none" w:sz="0" w:space="0" w:color="auto"/>
        <w:left w:val="none" w:sz="0" w:space="0" w:color="auto"/>
        <w:bottom w:val="none" w:sz="0" w:space="0" w:color="auto"/>
        <w:right w:val="none" w:sz="0" w:space="0" w:color="auto"/>
      </w:divBdr>
    </w:div>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580825320">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 w:id="161867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C668B-9468-4D41-9A9B-E36AE50FD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1371</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20</cp:revision>
  <cp:lastPrinted>2024-09-26T08:15:00Z</cp:lastPrinted>
  <dcterms:created xsi:type="dcterms:W3CDTF">2018-06-13T05:09:00Z</dcterms:created>
  <dcterms:modified xsi:type="dcterms:W3CDTF">2025-10-29T07:02:00Z</dcterms:modified>
</cp:coreProperties>
</file>