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0DBB3" w14:textId="77777777"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14:anchorId="44FB0B58" wp14:editId="6DEF173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Antet"/>
        <w:rPr>
          <w:b/>
          <w:lang w:val="en-US"/>
        </w:rPr>
      </w:pPr>
      <w:r>
        <w:rPr>
          <w:b/>
          <w:lang w:val="en-US"/>
        </w:rPr>
        <w:t xml:space="preserve">                                                           PRIMARIA</w:t>
      </w:r>
    </w:p>
    <w:p w14:paraId="0E053617"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CC95FE"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599D7"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AE1C0"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B8DB6"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Antet"/>
        <w:jc w:val="center"/>
      </w:pPr>
    </w:p>
    <w:p w14:paraId="441C0217" w14:textId="77777777" w:rsidR="008469C7" w:rsidRDefault="008469C7" w:rsidP="008469C7">
      <w:pPr>
        <w:pStyle w:val="Antet"/>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3925AB01" w:rsidR="00E92462" w:rsidRPr="00F061C9" w:rsidRDefault="00640436" w:rsidP="00640436">
      <w:pPr>
        <w:rPr>
          <w:rFonts w:eastAsia="Calibri" w:cs="Arial"/>
          <w:lang w:eastAsia="ko-KR"/>
        </w:rPr>
      </w:pPr>
      <w:r w:rsidRPr="00F061C9">
        <w:rPr>
          <w:rFonts w:eastAsia="Calibri" w:cs="Arial"/>
          <w:lang w:eastAsia="ko-KR"/>
        </w:rPr>
        <w:t>Nr.</w:t>
      </w:r>
      <w:r w:rsidR="00512667">
        <w:rPr>
          <w:rFonts w:eastAsia="Calibri" w:cs="Arial"/>
          <w:lang w:eastAsia="ko-KR"/>
        </w:rPr>
        <w:t xml:space="preserve"> </w:t>
      </w:r>
      <w:r w:rsidR="002F3319">
        <w:rPr>
          <w:rFonts w:eastAsia="Calibri" w:cs="Arial"/>
          <w:lang w:eastAsia="ko-KR"/>
        </w:rPr>
        <w:t>3771</w:t>
      </w:r>
      <w:r w:rsidR="00B056A2">
        <w:rPr>
          <w:rFonts w:eastAsia="Calibri" w:cs="Arial"/>
          <w:lang w:eastAsia="ko-KR"/>
        </w:rPr>
        <w:t>/</w:t>
      </w:r>
      <w:r w:rsidR="00225AFE">
        <w:rPr>
          <w:rFonts w:eastAsia="Calibri" w:cs="Arial"/>
          <w:lang w:eastAsia="ko-KR"/>
        </w:rPr>
        <w:t>2</w:t>
      </w:r>
      <w:r w:rsidR="007C300D">
        <w:rPr>
          <w:rFonts w:eastAsia="Calibri" w:cs="Arial"/>
          <w:lang w:eastAsia="ko-KR"/>
        </w:rPr>
        <w:t>5</w:t>
      </w:r>
      <w:r w:rsidR="00225AFE">
        <w:rPr>
          <w:rFonts w:eastAsia="Calibri" w:cs="Arial"/>
          <w:lang w:eastAsia="ko-KR"/>
        </w:rPr>
        <w:t>.</w:t>
      </w:r>
      <w:r w:rsidR="00512667">
        <w:rPr>
          <w:rFonts w:eastAsia="Calibri" w:cs="Arial"/>
          <w:lang w:eastAsia="ko-KR"/>
        </w:rPr>
        <w:t>0</w:t>
      </w:r>
      <w:r w:rsidR="007C300D">
        <w:rPr>
          <w:rFonts w:eastAsia="Calibri" w:cs="Arial"/>
          <w:lang w:eastAsia="ko-KR"/>
        </w:rPr>
        <w:t>4</w:t>
      </w:r>
      <w:r w:rsidR="00D564EE">
        <w:rPr>
          <w:rFonts w:eastAsia="Calibri" w:cs="Arial"/>
          <w:lang w:eastAsia="ko-KR"/>
        </w:rPr>
        <w:t>.202</w:t>
      </w:r>
      <w:r w:rsidR="00512667">
        <w:rPr>
          <w:rFonts w:eastAsia="Calibri" w:cs="Arial"/>
          <w:lang w:eastAsia="ko-KR"/>
        </w:rPr>
        <w:t>3</w:t>
      </w:r>
    </w:p>
    <w:p w14:paraId="78984AD1" w14:textId="215A807B" w:rsidR="00E05F07" w:rsidRPr="00F061C9" w:rsidRDefault="00F061C9" w:rsidP="00E05F07">
      <w:pPr>
        <w:ind w:left="5664" w:firstLine="708"/>
        <w:rPr>
          <w:rFonts w:cs="Arial"/>
        </w:rPr>
      </w:pPr>
      <w:r>
        <w:rPr>
          <w:rFonts w:cs="Arial"/>
        </w:rPr>
        <w:t xml:space="preserve">  </w:t>
      </w:r>
      <w:r w:rsidR="00987A50">
        <w:rPr>
          <w:rFonts w:cs="Arial"/>
        </w:rPr>
        <w:t xml:space="preserve">       </w:t>
      </w:r>
      <w:r>
        <w:rPr>
          <w:rFonts w:cs="Arial"/>
        </w:rPr>
        <w:t>Aviz de legalitate</w:t>
      </w:r>
      <w:r w:rsidR="00E05F07" w:rsidRPr="00F061C9">
        <w:rPr>
          <w:rFonts w:cs="Arial"/>
        </w:rPr>
        <w:t>,</w:t>
      </w:r>
    </w:p>
    <w:p w14:paraId="057B3883" w14:textId="6D97C613" w:rsidR="00E05F07" w:rsidRPr="00F061C9" w:rsidRDefault="00E05F07" w:rsidP="00E05F07">
      <w:pPr>
        <w:ind w:left="5652" w:firstLine="720"/>
        <w:rPr>
          <w:rFonts w:cs="Arial"/>
        </w:rPr>
      </w:pPr>
      <w:r w:rsidRPr="00F061C9">
        <w:rPr>
          <w:rFonts w:cs="Arial"/>
        </w:rPr>
        <w:t xml:space="preserve"> </w:t>
      </w:r>
      <w:r w:rsidR="00987A50">
        <w:rPr>
          <w:rFonts w:cs="Arial"/>
        </w:rPr>
        <w:t xml:space="preserve">        </w:t>
      </w:r>
      <w:r w:rsidR="00F061C9">
        <w:rPr>
          <w:rFonts w:cs="Arial"/>
        </w:rPr>
        <w:t xml:space="preserve"> </w:t>
      </w:r>
      <w:r w:rsidRPr="00F061C9">
        <w:rPr>
          <w:rFonts w:cs="Arial"/>
        </w:rPr>
        <w:t>Secretar</w:t>
      </w:r>
      <w:r w:rsidR="00EF0D9E">
        <w:rPr>
          <w:rFonts w:cs="Arial"/>
        </w:rPr>
        <w:t xml:space="preserve"> general</w:t>
      </w:r>
    </w:p>
    <w:p w14:paraId="6333B934" w14:textId="64EE7283" w:rsidR="00E05F07" w:rsidRPr="00F061C9" w:rsidRDefault="00E05F07" w:rsidP="00E05F07">
      <w:pPr>
        <w:jc w:val="center"/>
        <w:rPr>
          <w:rFonts w:cs="Arial"/>
        </w:rPr>
      </w:pP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Pr="00F061C9">
        <w:rPr>
          <w:rFonts w:cs="Arial"/>
        </w:rPr>
        <w:tab/>
      </w:r>
      <w:r w:rsidR="00F061C9">
        <w:rPr>
          <w:rFonts w:cs="Arial"/>
        </w:rPr>
        <w:t xml:space="preserve">      </w:t>
      </w:r>
      <w:r w:rsidR="00987A50">
        <w:rPr>
          <w:rFonts w:cs="Arial"/>
        </w:rPr>
        <w:t xml:space="preserve">                </w:t>
      </w:r>
      <w:r w:rsidR="00F061C9">
        <w:rPr>
          <w:rFonts w:cs="Arial"/>
        </w:rPr>
        <w:t xml:space="preserve">  j</w:t>
      </w:r>
      <w:r w:rsidRPr="00F061C9">
        <w:rPr>
          <w:rFonts w:cs="Arial"/>
        </w:rPr>
        <w:t>r. Sarac Gelu Florin</w:t>
      </w:r>
    </w:p>
    <w:p w14:paraId="5254E1E5" w14:textId="77777777" w:rsidR="00E05F07" w:rsidRPr="00F061C9" w:rsidRDefault="00E05F07" w:rsidP="00E05F07">
      <w:pPr>
        <w:tabs>
          <w:tab w:val="left" w:pos="720"/>
          <w:tab w:val="center" w:pos="4536"/>
          <w:tab w:val="right" w:pos="9072"/>
        </w:tabs>
        <w:rPr>
          <w:rFonts w:cs="Arial"/>
        </w:rPr>
      </w:pPr>
    </w:p>
    <w:p w14:paraId="1D6AFE83" w14:textId="77777777" w:rsidR="00E05F07" w:rsidRPr="00F061C9" w:rsidRDefault="00E05F07" w:rsidP="00E05F07">
      <w:pPr>
        <w:rPr>
          <w:rFonts w:cs="Arial"/>
        </w:rPr>
      </w:pPr>
    </w:p>
    <w:p w14:paraId="2CB2A5C8" w14:textId="60D07A07" w:rsidR="00E05F07" w:rsidRPr="00F061C9" w:rsidRDefault="00F061C9" w:rsidP="00F061C9">
      <w:pPr>
        <w:jc w:val="center"/>
        <w:rPr>
          <w:rFonts w:cs="Arial"/>
        </w:rPr>
      </w:pPr>
      <w:r>
        <w:rPr>
          <w:rFonts w:cs="Arial"/>
        </w:rPr>
        <w:t>PROIEC</w:t>
      </w:r>
      <w:r w:rsidR="00E05F07" w:rsidRPr="00F061C9">
        <w:rPr>
          <w:rFonts w:cs="Arial"/>
        </w:rPr>
        <w:t>T</w:t>
      </w:r>
      <w:r>
        <w:rPr>
          <w:rFonts w:cs="Arial"/>
        </w:rPr>
        <w:t xml:space="preserve"> DE HOT</w:t>
      </w:r>
      <w:r w:rsidR="000F4418">
        <w:rPr>
          <w:rFonts w:cs="Arial"/>
        </w:rPr>
        <w:t>Ă</w:t>
      </w:r>
      <w:r>
        <w:rPr>
          <w:rFonts w:cs="Arial"/>
        </w:rPr>
        <w:t>R</w:t>
      </w:r>
      <w:r w:rsidR="000F4418">
        <w:rPr>
          <w:rFonts w:cs="Arial"/>
        </w:rPr>
        <w:t>Â</w:t>
      </w:r>
      <w:r>
        <w:rPr>
          <w:rFonts w:cs="Arial"/>
        </w:rPr>
        <w:t xml:space="preserve">RE </w:t>
      </w:r>
    </w:p>
    <w:p w14:paraId="70C65CF1" w14:textId="77777777" w:rsidR="00A87C2B" w:rsidRDefault="00E05F07" w:rsidP="00A87C2B">
      <w:pPr>
        <w:jc w:val="center"/>
        <w:rPr>
          <w:rFonts w:cs="Arial"/>
        </w:rPr>
      </w:pPr>
      <w:r w:rsidRPr="00F061C9">
        <w:rPr>
          <w:rFonts w:cs="Arial"/>
        </w:rPr>
        <w:t xml:space="preserve">Privind rectificarea bugetului local al oraşului Sărmaşu </w:t>
      </w:r>
    </w:p>
    <w:p w14:paraId="5C8EBA5A" w14:textId="3B3FAAE5" w:rsidR="00E05F07" w:rsidRPr="00F061C9" w:rsidRDefault="00E05F07" w:rsidP="00A87C2B">
      <w:pPr>
        <w:jc w:val="center"/>
        <w:rPr>
          <w:rFonts w:cs="Arial"/>
        </w:rPr>
      </w:pPr>
      <w:r w:rsidRPr="00F061C9">
        <w:rPr>
          <w:rFonts w:cs="Arial"/>
        </w:rPr>
        <w:t>pe anul 20</w:t>
      </w:r>
      <w:r w:rsidR="007E41A0">
        <w:rPr>
          <w:rFonts w:cs="Arial"/>
        </w:rPr>
        <w:t>2</w:t>
      </w:r>
      <w:r w:rsidR="00512667">
        <w:rPr>
          <w:rFonts w:cs="Arial"/>
        </w:rPr>
        <w:t>3</w:t>
      </w:r>
      <w:r w:rsidR="00E37319">
        <w:rPr>
          <w:rFonts w:cs="Arial"/>
        </w:rPr>
        <w:t xml:space="preserve"> (varianta </w:t>
      </w:r>
      <w:r w:rsidR="007C300D">
        <w:rPr>
          <w:rFonts w:cs="Arial"/>
        </w:rPr>
        <w:t>aprilie</w:t>
      </w:r>
      <w:r w:rsidR="00E37319">
        <w:rPr>
          <w:rFonts w:cs="Arial"/>
        </w:rPr>
        <w:t>)</w:t>
      </w:r>
    </w:p>
    <w:p w14:paraId="6A900096" w14:textId="77777777" w:rsidR="00E05F07" w:rsidRPr="00F061C9" w:rsidRDefault="00E05F07" w:rsidP="00E05F07">
      <w:pPr>
        <w:jc w:val="center"/>
        <w:rPr>
          <w:rFonts w:cs="Arial"/>
        </w:rPr>
      </w:pPr>
    </w:p>
    <w:p w14:paraId="317357EE" w14:textId="77777777" w:rsidR="00E05F07" w:rsidRPr="00F061C9" w:rsidRDefault="00E05F07" w:rsidP="00E05F07">
      <w:pPr>
        <w:jc w:val="both"/>
        <w:rPr>
          <w:rFonts w:cs="Arial"/>
        </w:rPr>
      </w:pPr>
    </w:p>
    <w:p w14:paraId="31010C58" w14:textId="77777777" w:rsidR="00E05F07" w:rsidRPr="00F061C9" w:rsidRDefault="00F061C9" w:rsidP="00E05F07">
      <w:pPr>
        <w:jc w:val="both"/>
        <w:rPr>
          <w:rFonts w:cs="Arial"/>
        </w:rPr>
      </w:pPr>
      <w:r>
        <w:rPr>
          <w:rFonts w:cs="Arial"/>
        </w:rPr>
        <w:tab/>
        <w:t>Primarul oraşului Sărmaşu,</w:t>
      </w:r>
      <w:r w:rsidR="00E05F07" w:rsidRPr="00F061C9">
        <w:rPr>
          <w:rFonts w:cs="Arial"/>
        </w:rPr>
        <w:t xml:space="preserve"> </w:t>
      </w:r>
    </w:p>
    <w:p w14:paraId="10435F5E" w14:textId="2C1BDAD4" w:rsidR="00E05F07" w:rsidRDefault="00F061C9" w:rsidP="00987A50">
      <w:pPr>
        <w:jc w:val="both"/>
        <w:rPr>
          <w:rFonts w:cs="Arial"/>
        </w:rPr>
      </w:pPr>
      <w:r>
        <w:rPr>
          <w:rFonts w:cs="Arial"/>
        </w:rPr>
        <w:tab/>
      </w:r>
      <w:r w:rsidR="005476DB" w:rsidRPr="005476DB">
        <w:rPr>
          <w:rFonts w:cs="Arial"/>
        </w:rPr>
        <w:t>Avand in vedere prevederile Legii nr. 368/2022 privind bugetul de stat pe anul 2023</w:t>
      </w:r>
      <w:r w:rsidR="007E41A0" w:rsidRPr="00987A50">
        <w:rPr>
          <w:rFonts w:cs="Arial"/>
        </w:rPr>
        <w:t>, Legea. nr. 273/2006</w:t>
      </w:r>
      <w:r w:rsidR="008139D8">
        <w:rPr>
          <w:rFonts w:cs="Arial"/>
        </w:rPr>
        <w:t>,</w:t>
      </w:r>
      <w:r w:rsidR="007E41A0" w:rsidRPr="00987A50">
        <w:rPr>
          <w:rFonts w:cs="Arial"/>
        </w:rPr>
        <w:t xml:space="preserve"> actualizată, </w:t>
      </w:r>
      <w:r w:rsidR="00987A50" w:rsidRPr="00987A50">
        <w:rPr>
          <w:rFonts w:cs="Arial"/>
        </w:rPr>
        <w:t xml:space="preserve">HCL nr. </w:t>
      </w:r>
      <w:r w:rsidR="005476DB">
        <w:rPr>
          <w:rFonts w:cs="Arial"/>
        </w:rPr>
        <w:t>15</w:t>
      </w:r>
      <w:r w:rsidR="00987A50" w:rsidRPr="00987A50">
        <w:rPr>
          <w:rFonts w:cs="Arial"/>
        </w:rPr>
        <w:t>/</w:t>
      </w:r>
      <w:r w:rsidR="008139D8">
        <w:rPr>
          <w:rFonts w:cs="Arial"/>
        </w:rPr>
        <w:t>0</w:t>
      </w:r>
      <w:r w:rsidR="005476DB">
        <w:rPr>
          <w:rFonts w:cs="Arial"/>
        </w:rPr>
        <w:t>1</w:t>
      </w:r>
      <w:r w:rsidR="00987A50" w:rsidRPr="00987A50">
        <w:rPr>
          <w:rFonts w:cs="Arial"/>
        </w:rPr>
        <w:t>.0</w:t>
      </w:r>
      <w:r w:rsidR="008139D8">
        <w:rPr>
          <w:rFonts w:cs="Arial"/>
        </w:rPr>
        <w:t>2</w:t>
      </w:r>
      <w:r w:rsidR="00987A50" w:rsidRPr="00987A50">
        <w:rPr>
          <w:rFonts w:cs="Arial"/>
        </w:rPr>
        <w:t>.202</w:t>
      </w:r>
      <w:r w:rsidR="005476DB">
        <w:rPr>
          <w:rFonts w:cs="Arial"/>
        </w:rPr>
        <w:t>3</w:t>
      </w:r>
      <w:r w:rsidR="00987A50" w:rsidRPr="00987A50">
        <w:rPr>
          <w:rFonts w:cs="Arial"/>
        </w:rPr>
        <w:t xml:space="preserve"> privind aprobararea bugetului local al oraşului Sărmaşu pe anul 202</w:t>
      </w:r>
      <w:r w:rsidR="005476DB">
        <w:rPr>
          <w:rFonts w:cs="Arial"/>
        </w:rPr>
        <w:t>3</w:t>
      </w:r>
      <w:r w:rsidR="00987A50">
        <w:rPr>
          <w:rFonts w:cs="Arial"/>
        </w:rPr>
        <w:t>,</w:t>
      </w:r>
      <w:r w:rsidR="005476DB">
        <w:rPr>
          <w:rFonts w:cs="Arial"/>
        </w:rPr>
        <w:t xml:space="preserve"> a bugetului creditelor interne pentru anul 2023 şi a bugetului activităţii finanţate integral din venituri proprii,</w:t>
      </w:r>
      <w:r w:rsidR="00987A50">
        <w:rPr>
          <w:rFonts w:cs="Arial"/>
        </w:rPr>
        <w:t xml:space="preserve"> </w:t>
      </w:r>
      <w:r w:rsidR="007E41A0" w:rsidRPr="00987A50">
        <w:rPr>
          <w:rFonts w:cs="Arial"/>
        </w:rPr>
        <w:t>referatul de aprobare nr.</w:t>
      </w:r>
      <w:r w:rsidR="00225627">
        <w:rPr>
          <w:rFonts w:cs="Arial"/>
        </w:rPr>
        <w:t xml:space="preserve"> </w:t>
      </w:r>
      <w:r w:rsidR="002F3319">
        <w:rPr>
          <w:rFonts w:cs="Arial"/>
        </w:rPr>
        <w:t>3770</w:t>
      </w:r>
      <w:r w:rsidR="007E41A0" w:rsidRPr="00987A50">
        <w:rPr>
          <w:rFonts w:cs="Arial"/>
        </w:rPr>
        <w:t>/</w:t>
      </w:r>
      <w:r w:rsidR="00225AFE">
        <w:rPr>
          <w:rFonts w:cs="Arial"/>
        </w:rPr>
        <w:t>2</w:t>
      </w:r>
      <w:r w:rsidR="007C300D">
        <w:rPr>
          <w:rFonts w:cs="Arial"/>
        </w:rPr>
        <w:t>5</w:t>
      </w:r>
      <w:r w:rsidR="00BE4006" w:rsidRPr="00987A50">
        <w:rPr>
          <w:rFonts w:cs="Arial"/>
        </w:rPr>
        <w:t>.</w:t>
      </w:r>
      <w:r w:rsidR="005476DB">
        <w:rPr>
          <w:rFonts w:cs="Arial"/>
        </w:rPr>
        <w:t>0</w:t>
      </w:r>
      <w:r w:rsidR="007C300D">
        <w:rPr>
          <w:rFonts w:cs="Arial"/>
        </w:rPr>
        <w:t>4</w:t>
      </w:r>
      <w:r w:rsidR="00BE4006" w:rsidRPr="00987A50">
        <w:rPr>
          <w:rFonts w:cs="Arial"/>
        </w:rPr>
        <w:t>.202</w:t>
      </w:r>
      <w:r w:rsidR="005476DB">
        <w:rPr>
          <w:rFonts w:cs="Arial"/>
        </w:rPr>
        <w:t>3</w:t>
      </w:r>
      <w:r w:rsidR="007E41A0" w:rsidRPr="00987A50">
        <w:rPr>
          <w:rFonts w:cs="Arial"/>
        </w:rPr>
        <w:t xml:space="preserve"> al Primarului oraşului Sărmaşu, referatul de specialitate nr. </w:t>
      </w:r>
      <w:r w:rsidR="007C300D">
        <w:rPr>
          <w:rFonts w:cs="Arial"/>
        </w:rPr>
        <w:t>3748</w:t>
      </w:r>
      <w:r w:rsidR="007E41A0" w:rsidRPr="00987A50">
        <w:rPr>
          <w:rFonts w:cs="Arial"/>
        </w:rPr>
        <w:t>/</w:t>
      </w:r>
      <w:r w:rsidR="007C300D">
        <w:rPr>
          <w:rFonts w:cs="Arial"/>
        </w:rPr>
        <w:t>25</w:t>
      </w:r>
      <w:r w:rsidR="00703D49" w:rsidRPr="00987A50">
        <w:rPr>
          <w:rFonts w:cs="Arial"/>
        </w:rPr>
        <w:t>.</w:t>
      </w:r>
      <w:r w:rsidR="005476DB">
        <w:rPr>
          <w:rFonts w:cs="Arial"/>
        </w:rPr>
        <w:t>0</w:t>
      </w:r>
      <w:r w:rsidR="007C300D">
        <w:rPr>
          <w:rFonts w:cs="Arial"/>
        </w:rPr>
        <w:t>8</w:t>
      </w:r>
      <w:r w:rsidR="00703D49" w:rsidRPr="00987A50">
        <w:rPr>
          <w:rFonts w:cs="Arial"/>
        </w:rPr>
        <w:t>.2</w:t>
      </w:r>
      <w:r w:rsidR="00DD781E" w:rsidRPr="00987A50">
        <w:rPr>
          <w:rFonts w:cs="Arial"/>
        </w:rPr>
        <w:t>02</w:t>
      </w:r>
      <w:r w:rsidR="005476DB">
        <w:rPr>
          <w:rFonts w:cs="Arial"/>
        </w:rPr>
        <w:t>3</w:t>
      </w:r>
      <w:r w:rsidR="007E41A0" w:rsidRPr="00987A50">
        <w:rPr>
          <w:rFonts w:cs="Arial"/>
        </w:rPr>
        <w:t xml:space="preserve"> intocmit de serviciul Buget- Finate cu privire la necesitatea rectificarii bugetului local al orasului Sarmasu.</w:t>
      </w:r>
    </w:p>
    <w:p w14:paraId="03AE52FF" w14:textId="77777777" w:rsidR="00E05F07" w:rsidRPr="00987A50" w:rsidRDefault="00E05F07" w:rsidP="00987A50">
      <w:pPr>
        <w:ind w:firstLine="708"/>
        <w:jc w:val="both"/>
        <w:rPr>
          <w:rFonts w:cs="Arial"/>
        </w:rPr>
      </w:pPr>
      <w:r w:rsidRPr="00987A50">
        <w:rPr>
          <w:rFonts w:cs="Arial"/>
        </w:rPr>
        <w:t>In temeiul prevederilor art.</w:t>
      </w:r>
      <w:r w:rsidR="00EF0D9E" w:rsidRPr="00987A50">
        <w:rPr>
          <w:rFonts w:cs="Arial"/>
        </w:rPr>
        <w:t xml:space="preserve"> 129</w:t>
      </w:r>
      <w:r w:rsidR="00F061C9" w:rsidRPr="00987A50">
        <w:rPr>
          <w:rFonts w:cs="Arial"/>
        </w:rPr>
        <w:t>,</w:t>
      </w:r>
      <w:r w:rsidRPr="00987A50">
        <w:rPr>
          <w:rFonts w:cs="Arial"/>
        </w:rPr>
        <w:t xml:space="preserve"> ali</w:t>
      </w:r>
      <w:r w:rsidR="00F061C9" w:rsidRPr="00987A50">
        <w:rPr>
          <w:rFonts w:cs="Arial"/>
        </w:rPr>
        <w:t>n</w:t>
      </w:r>
      <w:r w:rsidRPr="00987A50">
        <w:rPr>
          <w:rFonts w:cs="Arial"/>
        </w:rPr>
        <w:t>.</w:t>
      </w:r>
      <w:r w:rsidR="00F061C9" w:rsidRPr="00987A50">
        <w:rPr>
          <w:rFonts w:cs="Arial"/>
        </w:rPr>
        <w:t>(</w:t>
      </w:r>
      <w:r w:rsidR="00EF0D9E" w:rsidRPr="00987A50">
        <w:rPr>
          <w:rFonts w:cs="Arial"/>
        </w:rPr>
        <w:t>2</w:t>
      </w:r>
      <w:r w:rsidR="00F061C9" w:rsidRPr="00987A50">
        <w:rPr>
          <w:rFonts w:cs="Arial"/>
        </w:rPr>
        <w:t>),</w:t>
      </w:r>
      <w:r w:rsidRPr="00987A50">
        <w:rPr>
          <w:rFonts w:cs="Arial"/>
        </w:rPr>
        <w:t xml:space="preserve"> lit.</w:t>
      </w:r>
      <w:r w:rsidR="00F061C9" w:rsidRPr="00987A50">
        <w:rPr>
          <w:rFonts w:cs="Arial"/>
        </w:rPr>
        <w:t xml:space="preserve"> </w:t>
      </w:r>
      <w:r w:rsidRPr="00987A50">
        <w:rPr>
          <w:rFonts w:cs="Arial"/>
        </w:rPr>
        <w:t>”b</w:t>
      </w:r>
      <w:r w:rsidR="00F061C9" w:rsidRPr="00987A50">
        <w:rPr>
          <w:rFonts w:cs="Arial"/>
        </w:rPr>
        <w:t>”, alin.(</w:t>
      </w:r>
      <w:r w:rsidRPr="00987A50">
        <w:rPr>
          <w:rFonts w:cs="Arial"/>
        </w:rPr>
        <w:t>4</w:t>
      </w:r>
      <w:r w:rsidR="00F061C9" w:rsidRPr="00987A50">
        <w:rPr>
          <w:rFonts w:cs="Arial"/>
        </w:rPr>
        <w:t>), lit. “a”,</w:t>
      </w:r>
      <w:r w:rsidR="007E41A0" w:rsidRPr="00987A50">
        <w:rPr>
          <w:rFonts w:cs="Arial"/>
        </w:rPr>
        <w:t xml:space="preserve"> art. 139, alin. (3), lit. „a”,</w:t>
      </w:r>
      <w:r w:rsidRPr="00987A50">
        <w:rPr>
          <w:rFonts w:cs="Arial"/>
        </w:rPr>
        <w:t xml:space="preserve"> art. </w:t>
      </w:r>
      <w:r w:rsidR="00EF0D9E" w:rsidRPr="00987A50">
        <w:rPr>
          <w:rFonts w:cs="Arial"/>
        </w:rPr>
        <w:t>196</w:t>
      </w:r>
      <w:r w:rsidR="00F061C9" w:rsidRPr="00987A50">
        <w:rPr>
          <w:rFonts w:cs="Arial"/>
        </w:rPr>
        <w:t>,</w:t>
      </w:r>
      <w:r w:rsidRPr="00987A50">
        <w:rPr>
          <w:rFonts w:cs="Arial"/>
        </w:rPr>
        <w:t xml:space="preserve"> alin.</w:t>
      </w:r>
      <w:r w:rsidR="00F061C9" w:rsidRPr="00987A50">
        <w:rPr>
          <w:rFonts w:cs="Arial"/>
        </w:rPr>
        <w:t>(</w:t>
      </w:r>
      <w:r w:rsidRPr="00987A50">
        <w:rPr>
          <w:rFonts w:cs="Arial"/>
        </w:rPr>
        <w:t>1</w:t>
      </w:r>
      <w:r w:rsidR="00F061C9" w:rsidRPr="00987A50">
        <w:rPr>
          <w:rFonts w:cs="Arial"/>
        </w:rPr>
        <w:t>),</w:t>
      </w:r>
      <w:r w:rsidRPr="00987A50">
        <w:rPr>
          <w:rFonts w:cs="Arial"/>
        </w:rPr>
        <w:t xml:space="preserve"> lit. „</w:t>
      </w:r>
      <w:r w:rsidR="00EF0D9E" w:rsidRPr="00987A50">
        <w:rPr>
          <w:rFonts w:cs="Arial"/>
        </w:rPr>
        <w:t>a</w:t>
      </w:r>
      <w:r w:rsidRPr="00987A50">
        <w:rPr>
          <w:rFonts w:cs="Arial"/>
        </w:rPr>
        <w:t xml:space="preserve">” din </w:t>
      </w:r>
      <w:r w:rsidR="00EF0D9E" w:rsidRPr="00987A50">
        <w:rPr>
          <w:rFonts w:cs="Arial"/>
        </w:rPr>
        <w:t>OUG nr. 57/2019 privind Codul administrativ</w:t>
      </w:r>
    </w:p>
    <w:p w14:paraId="51B2BCCE" w14:textId="77777777" w:rsidR="00F061C9" w:rsidRPr="00987A50" w:rsidRDefault="00F061C9" w:rsidP="00987A50">
      <w:pPr>
        <w:jc w:val="both"/>
        <w:rPr>
          <w:rFonts w:cs="Arial"/>
        </w:rPr>
      </w:pPr>
    </w:p>
    <w:p w14:paraId="5101FF34" w14:textId="77777777" w:rsidR="00E05F07" w:rsidRPr="00987A50" w:rsidRDefault="00F061C9" w:rsidP="00987A50">
      <w:pPr>
        <w:jc w:val="center"/>
        <w:rPr>
          <w:rFonts w:cs="Arial"/>
        </w:rPr>
      </w:pPr>
      <w:r w:rsidRPr="00987A50">
        <w:rPr>
          <w:rFonts w:cs="Arial"/>
        </w:rPr>
        <w:t>propune</w:t>
      </w:r>
      <w:r w:rsidR="00E05F07" w:rsidRPr="00987A50">
        <w:rPr>
          <w:rFonts w:cs="Arial"/>
        </w:rPr>
        <w:t>:</w:t>
      </w:r>
    </w:p>
    <w:p w14:paraId="54A85BF6" w14:textId="77777777" w:rsidR="00F061C9" w:rsidRPr="00987A50" w:rsidRDefault="00F061C9" w:rsidP="00987A50">
      <w:pPr>
        <w:jc w:val="both"/>
        <w:rPr>
          <w:rFonts w:cs="Arial"/>
        </w:rPr>
      </w:pPr>
    </w:p>
    <w:p w14:paraId="59DCBFB0" w14:textId="41392710" w:rsidR="00E05F07" w:rsidRDefault="00E05F07" w:rsidP="00F061C9">
      <w:pPr>
        <w:ind w:firstLine="708"/>
        <w:jc w:val="both"/>
        <w:rPr>
          <w:rFonts w:cs="Arial"/>
        </w:rPr>
      </w:pPr>
      <w:r w:rsidRPr="00F061C9">
        <w:rPr>
          <w:rFonts w:cs="Arial"/>
        </w:rPr>
        <w:t xml:space="preserve">Art.1 Se aproba rectificarea bugetului local al orasului Sarmasu conform detalierii prevazute in </w:t>
      </w:r>
      <w:r w:rsidR="000D50A4">
        <w:rPr>
          <w:rFonts w:cs="Arial"/>
        </w:rPr>
        <w:t>raportul de speci</w:t>
      </w:r>
      <w:r w:rsidR="00DC6221">
        <w:rPr>
          <w:rFonts w:cs="Arial"/>
        </w:rPr>
        <w:t>a</w:t>
      </w:r>
      <w:r w:rsidR="000D50A4">
        <w:rPr>
          <w:rFonts w:cs="Arial"/>
        </w:rPr>
        <w:t xml:space="preserve">litate nr. </w:t>
      </w:r>
      <w:r w:rsidR="007C300D">
        <w:rPr>
          <w:rFonts w:cs="Arial"/>
        </w:rPr>
        <w:t>3748</w:t>
      </w:r>
      <w:r w:rsidR="000D50A4">
        <w:rPr>
          <w:rFonts w:cs="Arial"/>
        </w:rPr>
        <w:t>/</w:t>
      </w:r>
      <w:r w:rsidR="007C300D">
        <w:rPr>
          <w:rFonts w:cs="Arial"/>
        </w:rPr>
        <w:t>25</w:t>
      </w:r>
      <w:r w:rsidR="00703D49">
        <w:rPr>
          <w:rFonts w:cs="Arial"/>
        </w:rPr>
        <w:t>.</w:t>
      </w:r>
      <w:r w:rsidR="005476DB">
        <w:rPr>
          <w:rFonts w:cs="Arial"/>
        </w:rPr>
        <w:t>0</w:t>
      </w:r>
      <w:r w:rsidR="007C300D">
        <w:rPr>
          <w:rFonts w:cs="Arial"/>
        </w:rPr>
        <w:t>4</w:t>
      </w:r>
      <w:r w:rsidR="00703D49">
        <w:rPr>
          <w:rFonts w:cs="Arial"/>
        </w:rPr>
        <w:t>.202</w:t>
      </w:r>
      <w:r w:rsidR="005476DB">
        <w:rPr>
          <w:rFonts w:cs="Arial"/>
        </w:rPr>
        <w:t>3 şi anexei nr. 1</w:t>
      </w:r>
      <w:r w:rsidRPr="00F061C9">
        <w:rPr>
          <w:rFonts w:cs="Arial"/>
        </w:rPr>
        <w:t xml:space="preserve"> </w:t>
      </w:r>
      <w:r w:rsidR="000D50A4">
        <w:rPr>
          <w:rFonts w:cs="Arial"/>
        </w:rPr>
        <w:t>din</w:t>
      </w:r>
      <w:r w:rsidRPr="00F061C9">
        <w:rPr>
          <w:rFonts w:cs="Arial"/>
        </w:rPr>
        <w:t xml:space="preserve"> prezenta hotarare, care face parte integrantă din aceasta.</w:t>
      </w:r>
    </w:p>
    <w:p w14:paraId="04B29C2E" w14:textId="77777777" w:rsidR="00E05F07" w:rsidRDefault="00E05F07" w:rsidP="00E05F07">
      <w:pPr>
        <w:autoSpaceDE w:val="0"/>
        <w:autoSpaceDN w:val="0"/>
        <w:adjustRightInd w:val="0"/>
        <w:ind w:firstLine="708"/>
        <w:jc w:val="both"/>
        <w:rPr>
          <w:rFonts w:cs="Arial"/>
        </w:rPr>
      </w:pPr>
      <w:r w:rsidRPr="00F061C9">
        <w:rPr>
          <w:rFonts w:cs="Arial"/>
        </w:rPr>
        <w:t>Art.</w:t>
      </w:r>
      <w:r w:rsidR="007E41A0">
        <w:rPr>
          <w:rFonts w:cs="Arial"/>
        </w:rPr>
        <w:t>2</w:t>
      </w:r>
      <w:r w:rsidRPr="00F061C9">
        <w:rPr>
          <w:rFonts w:cs="Arial"/>
        </w:rPr>
        <w:t>. Prezenta hotărâre se  comunica: Instituţiei Prefectului Judeţul Mureş în vedere exercitării controlului de legalitate al actelor administrative; Primarului oraşului Sărmaşu; Administratiei Judetene a Finanţelor Publice Mureş; Serviciului buget – finanţe, impozite şi taxe, resurse umane din  aparatul de specialitate al Primarului oraşului Sarmaşu; Ministerului Administraţiei şi Internelor  în vederea publicării pe pagina de internet a acestuia</w:t>
      </w:r>
      <w:r w:rsidR="007E41A0">
        <w:rPr>
          <w:rFonts w:cs="Arial"/>
          <w:color w:val="0000FF"/>
        </w:rPr>
        <w:t>,</w:t>
      </w:r>
      <w:r w:rsidRPr="00F061C9">
        <w:rPr>
          <w:rFonts w:cs="Arial"/>
          <w:color w:val="0000FF"/>
        </w:rPr>
        <w:t xml:space="preserve"> </w:t>
      </w:r>
      <w:r w:rsidR="007E41A0">
        <w:rPr>
          <w:rFonts w:cs="Arial"/>
        </w:rPr>
        <w:t>publicare în Monitorul Oficial Local.</w:t>
      </w:r>
    </w:p>
    <w:p w14:paraId="531E5100" w14:textId="77777777" w:rsidR="007E41A0" w:rsidRPr="00F061C9" w:rsidRDefault="007E41A0" w:rsidP="00E05F07">
      <w:pPr>
        <w:autoSpaceDE w:val="0"/>
        <w:autoSpaceDN w:val="0"/>
        <w:adjustRightInd w:val="0"/>
        <w:ind w:firstLine="708"/>
        <w:jc w:val="both"/>
        <w:rPr>
          <w:rFonts w:cs="Arial"/>
          <w:color w:val="0000FF"/>
        </w:rPr>
      </w:pPr>
    </w:p>
    <w:p w14:paraId="4D1640FF" w14:textId="77777777" w:rsidR="00E05F07" w:rsidRPr="00F061C9" w:rsidRDefault="00E05F07" w:rsidP="00E05F07">
      <w:pPr>
        <w:jc w:val="both"/>
        <w:rPr>
          <w:rFonts w:eastAsia="Umbra BT" w:cs="Arial"/>
        </w:rPr>
      </w:pPr>
    </w:p>
    <w:p w14:paraId="69C841DD" w14:textId="77777777" w:rsidR="00E05F07" w:rsidRPr="00F061C9" w:rsidRDefault="00E05F07" w:rsidP="00F061C9">
      <w:pPr>
        <w:tabs>
          <w:tab w:val="left" w:pos="720"/>
          <w:tab w:val="center" w:pos="4536"/>
          <w:tab w:val="right" w:pos="9072"/>
        </w:tabs>
        <w:jc w:val="center"/>
        <w:rPr>
          <w:rFonts w:cs="Arial"/>
        </w:rPr>
      </w:pPr>
      <w:r w:rsidRPr="00F061C9">
        <w:rPr>
          <w:rFonts w:cs="Arial"/>
        </w:rPr>
        <w:t>Primar,</w:t>
      </w:r>
    </w:p>
    <w:p w14:paraId="4293A336" w14:textId="61E3A041" w:rsidR="00E05F07" w:rsidRPr="00F061C9" w:rsidRDefault="00B866DE" w:rsidP="00F061C9">
      <w:pPr>
        <w:jc w:val="center"/>
        <w:rPr>
          <w:rFonts w:cs="Arial"/>
        </w:rPr>
      </w:pPr>
      <w:r>
        <w:rPr>
          <w:rFonts w:cs="Arial"/>
        </w:rPr>
        <w:t>ec</w:t>
      </w:r>
      <w:r w:rsidR="00E05F07" w:rsidRPr="00F061C9">
        <w:rPr>
          <w:rFonts w:cs="Arial"/>
        </w:rPr>
        <w:t xml:space="preserve">. </w:t>
      </w:r>
      <w:r>
        <w:rPr>
          <w:rFonts w:cs="Arial"/>
        </w:rPr>
        <w:t>Botezan Valer</w:t>
      </w:r>
    </w:p>
    <w:p w14:paraId="34E925FC" w14:textId="77777777" w:rsidR="00E92462" w:rsidRPr="00F061C9" w:rsidRDefault="00E92462" w:rsidP="00F061C9">
      <w:pPr>
        <w:jc w:val="center"/>
        <w:rPr>
          <w:rFonts w:eastAsia="Calibri" w:cs="Arial"/>
          <w:b/>
          <w:lang w:eastAsia="ko-KR"/>
        </w:rPr>
      </w:pPr>
    </w:p>
    <w:p w14:paraId="6E1DF49A" w14:textId="77777777" w:rsidR="00AC6D95" w:rsidRPr="00AC6D95" w:rsidRDefault="00AC6D95" w:rsidP="00AC6D95">
      <w:r w:rsidRPr="00AC6D95">
        <w:t>Nr. 3770/25.04.2023</w:t>
      </w:r>
    </w:p>
    <w:p w14:paraId="0E3DA605" w14:textId="77777777" w:rsidR="00AC6D95" w:rsidRPr="00AC6D95" w:rsidRDefault="00AC6D95" w:rsidP="00AC6D95"/>
    <w:p w14:paraId="6E16BAD9" w14:textId="77777777" w:rsidR="00AC6D95" w:rsidRPr="00AC6D95" w:rsidRDefault="00AC6D95" w:rsidP="00AC6D95"/>
    <w:p w14:paraId="790AF709" w14:textId="77777777" w:rsidR="00AC6D95" w:rsidRPr="00AC6D95" w:rsidRDefault="00AC6D95" w:rsidP="00AC6D95"/>
    <w:p w14:paraId="34B41D2A" w14:textId="77777777" w:rsidR="00AC6D95" w:rsidRPr="00AC6D95" w:rsidRDefault="00AC6D95" w:rsidP="00AC6D95"/>
    <w:p w14:paraId="7CCFA8B3" w14:textId="77777777" w:rsidR="00AC6D95" w:rsidRPr="00AC6D95" w:rsidRDefault="00AC6D95" w:rsidP="00AC6D95"/>
    <w:p w14:paraId="4587D011" w14:textId="77777777" w:rsidR="00AC6D95" w:rsidRPr="00AC6D95" w:rsidRDefault="00AC6D95" w:rsidP="00AC6D95">
      <w:pPr>
        <w:jc w:val="center"/>
      </w:pPr>
      <w:r w:rsidRPr="00AC6D95">
        <w:t>REFERAT DE APROBARE</w:t>
      </w:r>
    </w:p>
    <w:p w14:paraId="0645EB87" w14:textId="77777777" w:rsidR="00AC6D95" w:rsidRPr="00AC6D95" w:rsidRDefault="00AC6D95" w:rsidP="00AC6D95">
      <w:pPr>
        <w:jc w:val="center"/>
        <w:rPr>
          <w:rFonts w:cs="Arial"/>
        </w:rPr>
      </w:pPr>
      <w:r w:rsidRPr="00AC6D95">
        <w:tab/>
      </w:r>
      <w:r w:rsidRPr="00AC6D95">
        <w:rPr>
          <w:rFonts w:cs="Arial"/>
        </w:rPr>
        <w:t xml:space="preserve">Privind rectificarea bugetului local al oraşului Sărmaşu </w:t>
      </w:r>
    </w:p>
    <w:p w14:paraId="43695B3B" w14:textId="77777777" w:rsidR="00AC6D95" w:rsidRPr="00AC6D95" w:rsidRDefault="00AC6D95" w:rsidP="00AC6D95">
      <w:pPr>
        <w:jc w:val="center"/>
        <w:rPr>
          <w:rFonts w:cs="Arial"/>
        </w:rPr>
      </w:pPr>
      <w:r w:rsidRPr="00AC6D95">
        <w:rPr>
          <w:rFonts w:cs="Arial"/>
        </w:rPr>
        <w:t>pe anul 2023 (varianta aprilie)</w:t>
      </w:r>
    </w:p>
    <w:p w14:paraId="3BDDC152" w14:textId="77777777" w:rsidR="00AC6D95" w:rsidRPr="00AC6D95" w:rsidRDefault="00AC6D95" w:rsidP="00AC6D95">
      <w:pPr>
        <w:jc w:val="both"/>
      </w:pPr>
    </w:p>
    <w:p w14:paraId="454E4D4A" w14:textId="77777777" w:rsidR="00AC6D95" w:rsidRPr="00AC6D95" w:rsidRDefault="00AC6D95" w:rsidP="00AC6D95">
      <w:pPr>
        <w:rPr>
          <w:rFonts w:cs="Arial"/>
          <w:sz w:val="20"/>
          <w:szCs w:val="20"/>
        </w:rPr>
      </w:pPr>
    </w:p>
    <w:p w14:paraId="67F7FC4D" w14:textId="77777777" w:rsidR="00AC6D95" w:rsidRPr="00AC6D95" w:rsidRDefault="00AC6D95" w:rsidP="00AC6D95">
      <w:pPr>
        <w:suppressAutoHyphens/>
        <w:autoSpaceDN w:val="0"/>
        <w:ind w:firstLine="706"/>
        <w:jc w:val="both"/>
        <w:rPr>
          <w:rFonts w:eastAsia="SimSun" w:cs="Arial"/>
          <w:kern w:val="3"/>
          <w:lang w:eastAsia="zh-CN" w:bidi="hi-IN"/>
        </w:rPr>
      </w:pPr>
      <w:r w:rsidRPr="00AC6D95">
        <w:rPr>
          <w:rFonts w:eastAsia="SimSun" w:cs="Arial"/>
          <w:kern w:val="3"/>
          <w:lang w:eastAsia="zh-CN" w:bidi="hi-IN"/>
        </w:rPr>
        <w:t>Avand in vedere contul de executie al bugetului local al orasului Sarmasu la data de 31.03.2023, pentru asigurarea functionarii in bune conditii a activitatilor este necesar  rectificarea  bugetul local.</w:t>
      </w:r>
    </w:p>
    <w:p w14:paraId="2F970FCF" w14:textId="77777777" w:rsidR="00AC6D95" w:rsidRPr="00AC6D95" w:rsidRDefault="00AC6D95" w:rsidP="00AC6D95">
      <w:pPr>
        <w:ind w:firstLine="706"/>
        <w:jc w:val="both"/>
        <w:rPr>
          <w:rFonts w:cs="Arial"/>
        </w:rPr>
      </w:pPr>
      <w:r w:rsidRPr="00AC6D95">
        <w:rPr>
          <w:rFonts w:cs="Arial"/>
        </w:rPr>
        <w:t xml:space="preserve">Potrivit prevederilor art. 49, alin. (5) din Legea nr. 273/2006 privind finantele publice locale </w:t>
      </w:r>
      <w:r w:rsidRPr="00AC6D95">
        <w:rPr>
          <w:rFonts w:cs="Arial"/>
          <w:i/>
          <w:iCs/>
        </w:rPr>
        <w:t>„Virările de credite bugetare în cadrul aceluiaşi capitol bugetar, inclusiv între programele aceluiaşi capitol, care nu contravin dispoziţiilor prezentului articol, legii bugetului de stat sau legii de rectificare, sunt în competenta fiecărui ordonator principal de credite, pentru bugetul propriu şi bugetele instituţiilor şi serviciilor publice subordonate, şi se pot efectua înainte de angajarea cheltuielilor</w:t>
      </w:r>
      <w:r w:rsidRPr="00AC6D95">
        <w:rPr>
          <w:rFonts w:cs="Arial"/>
        </w:rPr>
        <w:t>”, propun rectificarea bugetului local in cadrul aceluiasi capitol bugetar astfel:</w:t>
      </w:r>
    </w:p>
    <w:p w14:paraId="51463903" w14:textId="77777777" w:rsidR="00AC6D95" w:rsidRPr="00AC6D95" w:rsidRDefault="00AC6D95" w:rsidP="00AC6D95">
      <w:pPr>
        <w:ind w:firstLine="706"/>
        <w:jc w:val="both"/>
        <w:rPr>
          <w:rFonts w:cs="Arial"/>
        </w:rPr>
      </w:pPr>
    </w:p>
    <w:p w14:paraId="0E060681" w14:textId="77777777" w:rsidR="00AC6D95" w:rsidRPr="00AC6D95" w:rsidRDefault="00AC6D95" w:rsidP="00AC6D95">
      <w:pPr>
        <w:ind w:firstLine="706"/>
        <w:jc w:val="both"/>
        <w:rPr>
          <w:rFonts w:cs="Arial"/>
        </w:rPr>
      </w:pPr>
    </w:p>
    <w:p w14:paraId="1834313F" w14:textId="77777777" w:rsidR="00AC6D95" w:rsidRPr="00AC6D95" w:rsidRDefault="00AC6D95" w:rsidP="00AC6D95">
      <w:pPr>
        <w:ind w:firstLine="706"/>
        <w:jc w:val="both"/>
        <w:rPr>
          <w:rFonts w:cs="Arial"/>
        </w:rPr>
      </w:pPr>
      <w:r w:rsidRPr="00AC6D95">
        <w:rPr>
          <w:rFonts w:cs="Arial"/>
          <w:b/>
          <w:bCs/>
        </w:rPr>
        <w:t>Autoritati publice :</w:t>
      </w:r>
    </w:p>
    <w:p w14:paraId="25520213" w14:textId="77777777" w:rsidR="00AC6D95" w:rsidRPr="00AC6D95" w:rsidRDefault="00AC6D95" w:rsidP="00AC6D95">
      <w:pPr>
        <w:ind w:firstLine="706"/>
        <w:rPr>
          <w:rFonts w:cs="Arial"/>
        </w:rPr>
      </w:pPr>
      <w:r w:rsidRPr="00AC6D95">
        <w:rPr>
          <w:rFonts w:cs="Arial"/>
        </w:rPr>
        <w:t>Incalzit, iluminat (Facturi de regularizare consum energie electrica -an 2022) : + 20.000 lei;</w:t>
      </w:r>
    </w:p>
    <w:p w14:paraId="5626519E" w14:textId="77777777" w:rsidR="00AC6D95" w:rsidRPr="00AC6D95" w:rsidRDefault="00AC6D95" w:rsidP="00AC6D95">
      <w:pPr>
        <w:ind w:firstLine="706"/>
        <w:rPr>
          <w:rFonts w:cs="Arial"/>
        </w:rPr>
      </w:pPr>
      <w:r w:rsidRPr="00AC6D95">
        <w:rPr>
          <w:rFonts w:cs="Arial"/>
        </w:rPr>
        <w:t>Alte bunuri si servicii pt intretinere si functionare : - 20.000 lei;</w:t>
      </w:r>
    </w:p>
    <w:p w14:paraId="1715F584" w14:textId="77777777" w:rsidR="00AC6D95" w:rsidRPr="00AC6D95" w:rsidRDefault="00AC6D95" w:rsidP="00AC6D95">
      <w:pPr>
        <w:ind w:firstLine="706"/>
        <w:rPr>
          <w:rFonts w:cs="Arial"/>
          <w:b/>
          <w:bCs/>
        </w:rPr>
      </w:pPr>
    </w:p>
    <w:p w14:paraId="407877A2" w14:textId="77777777" w:rsidR="00AC6D95" w:rsidRPr="00AC6D95" w:rsidRDefault="00AC6D95" w:rsidP="00AC6D95">
      <w:pPr>
        <w:ind w:firstLine="706"/>
        <w:rPr>
          <w:rFonts w:cs="Arial"/>
        </w:rPr>
      </w:pPr>
      <w:r w:rsidRPr="00AC6D95">
        <w:rPr>
          <w:rFonts w:cs="Arial"/>
          <w:b/>
          <w:bCs/>
        </w:rPr>
        <w:t>Canalizare si tratate apelor reziduale :</w:t>
      </w:r>
    </w:p>
    <w:p w14:paraId="689261E8" w14:textId="77777777" w:rsidR="00AC6D95" w:rsidRPr="00AC6D95" w:rsidRDefault="00AC6D95" w:rsidP="00AC6D95">
      <w:pPr>
        <w:ind w:firstLine="706"/>
        <w:rPr>
          <w:rFonts w:cs="Arial"/>
        </w:rPr>
      </w:pPr>
      <w:r w:rsidRPr="00AC6D95">
        <w:rPr>
          <w:rFonts w:cs="Arial"/>
        </w:rPr>
        <w:t>Incalzit, iluminat (Facturi de regularizare consum energie electrica -an 2022 : + 30.000 lei;</w:t>
      </w:r>
    </w:p>
    <w:p w14:paraId="52C2FC3D" w14:textId="77777777" w:rsidR="00AC6D95" w:rsidRPr="00AC6D95" w:rsidRDefault="00AC6D95" w:rsidP="00AC6D95">
      <w:pPr>
        <w:ind w:firstLine="706"/>
        <w:rPr>
          <w:rFonts w:cs="Arial"/>
        </w:rPr>
      </w:pPr>
      <w:r w:rsidRPr="00AC6D95">
        <w:rPr>
          <w:rFonts w:cs="Arial"/>
        </w:rPr>
        <w:t>Alte bunuri si servicii pt intretinere si functionare : - 30.000 lei.</w:t>
      </w:r>
    </w:p>
    <w:p w14:paraId="1D538CC6" w14:textId="77777777" w:rsidR="00AC6D95" w:rsidRPr="00AC6D95" w:rsidRDefault="00AC6D95" w:rsidP="00AC6D95">
      <w:pPr>
        <w:ind w:firstLine="706"/>
        <w:jc w:val="both"/>
        <w:rPr>
          <w:rFonts w:cs="Arial"/>
          <w:lang w:val="en-GB" w:eastAsia="en-GB"/>
        </w:rPr>
      </w:pPr>
    </w:p>
    <w:p w14:paraId="294C4EE3" w14:textId="77777777" w:rsidR="00AC6D95" w:rsidRPr="00AC6D95" w:rsidRDefault="00AC6D95" w:rsidP="00AC6D95">
      <w:pPr>
        <w:jc w:val="both"/>
        <w:rPr>
          <w:rFonts w:cs="Arial"/>
          <w:sz w:val="20"/>
          <w:szCs w:val="20"/>
        </w:rPr>
      </w:pPr>
    </w:p>
    <w:p w14:paraId="6F7B34D3" w14:textId="77777777" w:rsidR="00AC6D95" w:rsidRPr="00AC6D95" w:rsidRDefault="00AC6D95" w:rsidP="00AC6D95">
      <w:pPr>
        <w:jc w:val="both"/>
        <w:rPr>
          <w:rFonts w:cs="Arial"/>
          <w:sz w:val="20"/>
          <w:szCs w:val="20"/>
        </w:rPr>
      </w:pPr>
    </w:p>
    <w:p w14:paraId="64A6851A" w14:textId="77777777" w:rsidR="00AC6D95" w:rsidRPr="00AC6D95" w:rsidRDefault="00AC6D95" w:rsidP="00AC6D95">
      <w:pPr>
        <w:rPr>
          <w:rFonts w:cs="Arial"/>
          <w:sz w:val="20"/>
          <w:szCs w:val="20"/>
          <w:lang w:val="fr-FR"/>
        </w:rPr>
      </w:pPr>
      <w:r w:rsidRPr="00AC6D95">
        <w:rPr>
          <w:rFonts w:cs="Arial"/>
          <w:sz w:val="20"/>
          <w:szCs w:val="20"/>
          <w:lang w:val="fr-FR"/>
        </w:rPr>
        <w:tab/>
      </w:r>
    </w:p>
    <w:p w14:paraId="634D196C" w14:textId="77777777" w:rsidR="00AC6D95" w:rsidRPr="00AC6D95" w:rsidRDefault="00AC6D95" w:rsidP="00AC6D95">
      <w:pPr>
        <w:jc w:val="both"/>
        <w:rPr>
          <w:rFonts w:cs="Arial"/>
        </w:rPr>
      </w:pPr>
    </w:p>
    <w:p w14:paraId="1FD5426A" w14:textId="77777777" w:rsidR="00AC6D95" w:rsidRPr="00AC6D95" w:rsidRDefault="00AC6D95" w:rsidP="00AC6D95">
      <w:pPr>
        <w:jc w:val="both"/>
        <w:rPr>
          <w:rFonts w:cs="Arial"/>
        </w:rPr>
      </w:pPr>
    </w:p>
    <w:p w14:paraId="5361B1DA" w14:textId="77777777" w:rsidR="00AC6D95" w:rsidRPr="00AC6D95" w:rsidRDefault="00AC6D95" w:rsidP="00AC6D95">
      <w:pPr>
        <w:jc w:val="both"/>
        <w:rPr>
          <w:rFonts w:cs="Arial"/>
        </w:rPr>
      </w:pPr>
    </w:p>
    <w:p w14:paraId="65F0CDC3" w14:textId="77777777" w:rsidR="00AC6D95" w:rsidRPr="00AC6D95" w:rsidRDefault="00AC6D95" w:rsidP="00AC6D95">
      <w:pPr>
        <w:jc w:val="both"/>
        <w:rPr>
          <w:rFonts w:cs="Arial"/>
          <w:lang w:val="fr-FR"/>
        </w:rPr>
      </w:pPr>
      <w:r w:rsidRPr="00AC6D95">
        <w:rPr>
          <w:rFonts w:cs="Arial"/>
          <w:lang w:val="fr-FR"/>
        </w:rPr>
        <w:tab/>
      </w:r>
    </w:p>
    <w:p w14:paraId="62129C50" w14:textId="77777777" w:rsidR="00AC6D95" w:rsidRPr="00AC6D95" w:rsidRDefault="00AC6D95" w:rsidP="00AC6D95">
      <w:pPr>
        <w:jc w:val="center"/>
      </w:pPr>
      <w:r w:rsidRPr="00AC6D95">
        <w:t>Primar,</w:t>
      </w:r>
    </w:p>
    <w:p w14:paraId="7F03872B" w14:textId="77777777" w:rsidR="00AC6D95" w:rsidRPr="00AC6D95" w:rsidRDefault="00AC6D95" w:rsidP="00AC6D95">
      <w:pPr>
        <w:jc w:val="center"/>
      </w:pPr>
      <w:r w:rsidRPr="00AC6D95">
        <w:t>ec. Botezan Valer</w:t>
      </w:r>
    </w:p>
    <w:p w14:paraId="3F2E20FB" w14:textId="77777777" w:rsidR="00AC6D95" w:rsidRPr="00AC6D95" w:rsidRDefault="00AC6D95" w:rsidP="00AC6D95">
      <w:pPr>
        <w:rPr>
          <w:rFonts w:cs="Arial"/>
          <w:sz w:val="20"/>
          <w:szCs w:val="20"/>
        </w:rPr>
      </w:pPr>
      <w:r w:rsidRPr="00AC6D95">
        <w:t>N</w:t>
      </w:r>
      <w:r w:rsidRPr="00AC6D95">
        <w:rPr>
          <w:rFonts w:cs="Arial"/>
          <w:sz w:val="20"/>
          <w:szCs w:val="20"/>
        </w:rPr>
        <w:t>r. 3748/25.04.2023</w:t>
      </w:r>
    </w:p>
    <w:p w14:paraId="67B40E7B" w14:textId="77777777" w:rsidR="00AC6D95" w:rsidRPr="00AC6D95" w:rsidRDefault="00AC6D95" w:rsidP="00AC6D95">
      <w:pPr>
        <w:rPr>
          <w:rFonts w:cs="Arial"/>
          <w:sz w:val="20"/>
          <w:szCs w:val="20"/>
        </w:rPr>
      </w:pPr>
    </w:p>
    <w:p w14:paraId="019C6199" w14:textId="77777777" w:rsidR="00AC6D95" w:rsidRPr="00AC6D95" w:rsidRDefault="00AC6D95" w:rsidP="00AC6D95">
      <w:pPr>
        <w:rPr>
          <w:rFonts w:cs="Arial"/>
          <w:sz w:val="20"/>
          <w:szCs w:val="20"/>
        </w:rPr>
      </w:pPr>
    </w:p>
    <w:p w14:paraId="6758E70C" w14:textId="77777777" w:rsidR="00AC6D95" w:rsidRPr="00AC6D95" w:rsidRDefault="00AC6D95" w:rsidP="00AC6D95">
      <w:pPr>
        <w:jc w:val="center"/>
        <w:rPr>
          <w:rFonts w:cs="Arial"/>
          <w:sz w:val="20"/>
          <w:szCs w:val="20"/>
        </w:rPr>
      </w:pPr>
      <w:r w:rsidRPr="00AC6D95">
        <w:rPr>
          <w:rFonts w:cs="Arial"/>
          <w:sz w:val="20"/>
          <w:szCs w:val="20"/>
        </w:rPr>
        <w:t>REFERAT DE SPECIALITATE</w:t>
      </w:r>
    </w:p>
    <w:p w14:paraId="58A4A79A" w14:textId="77777777" w:rsidR="00AC6D95" w:rsidRPr="00AC6D95" w:rsidRDefault="00AC6D95" w:rsidP="00AC6D95">
      <w:pPr>
        <w:suppressAutoHyphens/>
        <w:autoSpaceDN w:val="0"/>
        <w:jc w:val="center"/>
        <w:rPr>
          <w:rFonts w:eastAsia="SimSun" w:cs="Arial"/>
          <w:iCs/>
          <w:kern w:val="3"/>
          <w:sz w:val="20"/>
          <w:szCs w:val="20"/>
          <w:lang w:eastAsia="zh-CN" w:bidi="hi-IN"/>
        </w:rPr>
      </w:pPr>
      <w:r w:rsidRPr="00AC6D95">
        <w:rPr>
          <w:rFonts w:eastAsia="SimSun" w:cs="Arial"/>
          <w:iCs/>
          <w:kern w:val="3"/>
          <w:sz w:val="20"/>
          <w:szCs w:val="20"/>
          <w:lang w:eastAsia="zh-CN" w:bidi="hi-IN"/>
        </w:rPr>
        <w:t>Privind  rectificarea bugetului local al orasului Sarmasu</w:t>
      </w:r>
    </w:p>
    <w:p w14:paraId="3FBEA7FF" w14:textId="77777777" w:rsidR="00AC6D95" w:rsidRPr="00AC6D95" w:rsidRDefault="00AC6D95" w:rsidP="00AC6D95">
      <w:pPr>
        <w:rPr>
          <w:rFonts w:cs="Arial"/>
          <w:sz w:val="20"/>
          <w:szCs w:val="20"/>
        </w:rPr>
      </w:pPr>
    </w:p>
    <w:p w14:paraId="103FAE71" w14:textId="77777777" w:rsidR="00AC6D95" w:rsidRPr="00AC6D95" w:rsidRDefault="00AC6D95" w:rsidP="00AC6D95">
      <w:pPr>
        <w:suppressAutoHyphens/>
        <w:autoSpaceDN w:val="0"/>
        <w:ind w:firstLine="706"/>
        <w:jc w:val="both"/>
        <w:rPr>
          <w:rFonts w:eastAsia="SimSun" w:cs="Arial"/>
          <w:kern w:val="3"/>
          <w:sz w:val="20"/>
          <w:szCs w:val="20"/>
          <w:lang w:eastAsia="zh-CN" w:bidi="hi-IN"/>
        </w:rPr>
      </w:pPr>
      <w:r w:rsidRPr="00AC6D95">
        <w:rPr>
          <w:rFonts w:eastAsia="SimSun" w:cs="Arial"/>
          <w:kern w:val="3"/>
          <w:sz w:val="20"/>
          <w:szCs w:val="20"/>
          <w:lang w:eastAsia="zh-CN" w:bidi="hi-IN"/>
        </w:rPr>
        <w:t>Avand in vedere  contul de executie al bugetului local al orasului Sarmasu la data de 31.03.2023 ,   pentru asigurarea functionarii in bune conditii a activitatilor este necesar  rectificarea  bugetul local .</w:t>
      </w:r>
    </w:p>
    <w:p w14:paraId="7613DF7E" w14:textId="77777777" w:rsidR="00AC6D95" w:rsidRPr="00AC6D95" w:rsidRDefault="00AC6D95" w:rsidP="00AC6D95">
      <w:pPr>
        <w:ind w:firstLine="706"/>
        <w:jc w:val="both"/>
        <w:rPr>
          <w:rFonts w:cs="Arial"/>
          <w:sz w:val="20"/>
          <w:szCs w:val="20"/>
          <w:lang w:val="en-GB" w:eastAsia="en-GB"/>
        </w:rPr>
      </w:pPr>
      <w:r w:rsidRPr="00AC6D95">
        <w:rPr>
          <w:rFonts w:cs="Arial"/>
          <w:sz w:val="20"/>
          <w:szCs w:val="20"/>
        </w:rPr>
        <w:t xml:space="preserve">Potrivit prevederilor art .49 al(5) din legea 273/2006 privind Finantele Publice locale - Virările de credite bugetare în cadrul aceluiaşi capitol bugetar, inclusiv între programele aceluiaşi capitol, care nu contravin dispoziţiilor prezentului articol, legii bugetului de stat sau legii de rectificare, sunt în competenta </w:t>
      </w:r>
      <w:r w:rsidRPr="00AC6D95">
        <w:rPr>
          <w:rFonts w:cs="Arial"/>
          <w:sz w:val="20"/>
          <w:szCs w:val="20"/>
        </w:rPr>
        <w:lastRenderedPageBreak/>
        <w:t>fiecărui ordonator principal de credite, pentru bugetul propriu şi bugetele instituţiilor şi serviciilor publice subordonate, şi se pot efectua înainte de angajarea cheltuielilor-,  propun rectificarea bugetului local in cadrul aceluiasi capitol bugetar astfel:</w:t>
      </w:r>
    </w:p>
    <w:p w14:paraId="7371D8AF" w14:textId="77777777" w:rsidR="00AC6D95" w:rsidRPr="00AC6D95" w:rsidRDefault="00AC6D95" w:rsidP="00AC6D95">
      <w:pPr>
        <w:jc w:val="both"/>
        <w:rPr>
          <w:rFonts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84"/>
        <w:gridCol w:w="992"/>
        <w:gridCol w:w="851"/>
        <w:gridCol w:w="992"/>
        <w:gridCol w:w="1134"/>
        <w:gridCol w:w="851"/>
        <w:gridCol w:w="850"/>
        <w:gridCol w:w="851"/>
      </w:tblGrid>
      <w:tr w:rsidR="00AC6D95" w:rsidRPr="00AC6D95" w14:paraId="1952CFDE" w14:textId="77777777" w:rsidTr="00E1121A">
        <w:trPr>
          <w:trHeight w:val="1640"/>
        </w:trPr>
        <w:tc>
          <w:tcPr>
            <w:tcW w:w="1101" w:type="dxa"/>
            <w:shd w:val="clear" w:color="auto" w:fill="auto"/>
          </w:tcPr>
          <w:p w14:paraId="7192B1C6" w14:textId="77777777" w:rsidR="00AC6D95" w:rsidRPr="00AC6D95" w:rsidRDefault="00AC6D95" w:rsidP="00AC6D95">
            <w:pPr>
              <w:jc w:val="both"/>
              <w:rPr>
                <w:rFonts w:cs="Arial"/>
                <w:sz w:val="20"/>
                <w:szCs w:val="20"/>
              </w:rPr>
            </w:pPr>
            <w:r w:rsidRPr="00AC6D95">
              <w:rPr>
                <w:rFonts w:cs="Arial"/>
                <w:sz w:val="20"/>
                <w:szCs w:val="20"/>
              </w:rPr>
              <w:t>Cod bugetar</w:t>
            </w:r>
          </w:p>
        </w:tc>
        <w:tc>
          <w:tcPr>
            <w:tcW w:w="1984" w:type="dxa"/>
            <w:shd w:val="clear" w:color="auto" w:fill="auto"/>
          </w:tcPr>
          <w:p w14:paraId="23BAF10B" w14:textId="77777777" w:rsidR="00AC6D95" w:rsidRPr="00AC6D95" w:rsidRDefault="00AC6D95" w:rsidP="00AC6D95">
            <w:pPr>
              <w:jc w:val="both"/>
              <w:rPr>
                <w:rFonts w:cs="Arial"/>
                <w:sz w:val="20"/>
                <w:szCs w:val="20"/>
              </w:rPr>
            </w:pPr>
            <w:r w:rsidRPr="00AC6D95">
              <w:rPr>
                <w:rFonts w:cs="Arial"/>
                <w:sz w:val="20"/>
                <w:szCs w:val="20"/>
              </w:rPr>
              <w:t>Denumire indicator</w:t>
            </w:r>
          </w:p>
        </w:tc>
        <w:tc>
          <w:tcPr>
            <w:tcW w:w="992" w:type="dxa"/>
          </w:tcPr>
          <w:p w14:paraId="55BDED11" w14:textId="77777777" w:rsidR="00AC6D95" w:rsidRPr="00AC6D95" w:rsidRDefault="00AC6D95" w:rsidP="00AC6D95">
            <w:pPr>
              <w:jc w:val="both"/>
              <w:rPr>
                <w:rFonts w:cs="Arial"/>
                <w:sz w:val="20"/>
                <w:szCs w:val="20"/>
              </w:rPr>
            </w:pPr>
            <w:r w:rsidRPr="00AC6D95">
              <w:rPr>
                <w:rFonts w:cs="Arial"/>
                <w:sz w:val="20"/>
                <w:szCs w:val="20"/>
              </w:rPr>
              <w:t>Credite bugetare aprobate in 2022</w:t>
            </w:r>
          </w:p>
        </w:tc>
        <w:tc>
          <w:tcPr>
            <w:tcW w:w="851" w:type="dxa"/>
          </w:tcPr>
          <w:p w14:paraId="723C763F" w14:textId="77777777" w:rsidR="00AC6D95" w:rsidRPr="00AC6D95" w:rsidRDefault="00AC6D95" w:rsidP="00AC6D95">
            <w:pPr>
              <w:jc w:val="both"/>
              <w:rPr>
                <w:rFonts w:cs="Arial"/>
                <w:sz w:val="20"/>
                <w:szCs w:val="20"/>
              </w:rPr>
            </w:pPr>
            <w:r w:rsidRPr="00AC6D95">
              <w:rPr>
                <w:rFonts w:cs="Arial"/>
                <w:sz w:val="20"/>
                <w:szCs w:val="20"/>
              </w:rPr>
              <w:t>Plati la 31,12,2022</w:t>
            </w:r>
          </w:p>
        </w:tc>
        <w:tc>
          <w:tcPr>
            <w:tcW w:w="992" w:type="dxa"/>
            <w:shd w:val="clear" w:color="auto" w:fill="auto"/>
          </w:tcPr>
          <w:p w14:paraId="14913D42" w14:textId="77777777" w:rsidR="00AC6D95" w:rsidRPr="00AC6D95" w:rsidRDefault="00AC6D95" w:rsidP="00AC6D95">
            <w:pPr>
              <w:jc w:val="both"/>
              <w:rPr>
                <w:rFonts w:cs="Arial"/>
                <w:sz w:val="20"/>
                <w:szCs w:val="20"/>
              </w:rPr>
            </w:pPr>
            <w:r w:rsidRPr="00AC6D95">
              <w:rPr>
                <w:rFonts w:cs="Arial"/>
                <w:sz w:val="20"/>
                <w:szCs w:val="20"/>
              </w:rPr>
              <w:t>Buget</w:t>
            </w:r>
          </w:p>
          <w:p w14:paraId="22E7D5E2" w14:textId="77777777" w:rsidR="00AC6D95" w:rsidRPr="00AC6D95" w:rsidRDefault="00AC6D95" w:rsidP="00AC6D95">
            <w:pPr>
              <w:jc w:val="both"/>
              <w:rPr>
                <w:rFonts w:cs="Arial"/>
                <w:sz w:val="20"/>
                <w:szCs w:val="20"/>
              </w:rPr>
            </w:pPr>
            <w:r w:rsidRPr="00AC6D95">
              <w:rPr>
                <w:rFonts w:cs="Arial"/>
                <w:sz w:val="20"/>
                <w:szCs w:val="20"/>
              </w:rPr>
              <w:t xml:space="preserve"> anual aprobat</w:t>
            </w:r>
          </w:p>
          <w:p w14:paraId="33050ED4" w14:textId="77777777" w:rsidR="00AC6D95" w:rsidRPr="00AC6D95" w:rsidRDefault="00AC6D95" w:rsidP="00AC6D95">
            <w:pPr>
              <w:jc w:val="both"/>
              <w:rPr>
                <w:rFonts w:cs="Arial"/>
                <w:sz w:val="20"/>
                <w:szCs w:val="20"/>
              </w:rPr>
            </w:pPr>
            <w:r w:rsidRPr="00AC6D95">
              <w:rPr>
                <w:rFonts w:cs="Arial"/>
                <w:sz w:val="20"/>
                <w:szCs w:val="20"/>
              </w:rPr>
              <w:t xml:space="preserve">2023 </w:t>
            </w:r>
          </w:p>
        </w:tc>
        <w:tc>
          <w:tcPr>
            <w:tcW w:w="1134" w:type="dxa"/>
          </w:tcPr>
          <w:p w14:paraId="641698AE" w14:textId="77777777" w:rsidR="00AC6D95" w:rsidRPr="00AC6D95" w:rsidRDefault="00AC6D95" w:rsidP="00AC6D95">
            <w:pPr>
              <w:jc w:val="both"/>
              <w:rPr>
                <w:rFonts w:cs="Arial"/>
                <w:sz w:val="20"/>
                <w:szCs w:val="20"/>
              </w:rPr>
            </w:pPr>
            <w:r w:rsidRPr="00AC6D95">
              <w:rPr>
                <w:rFonts w:cs="Arial"/>
                <w:sz w:val="20"/>
                <w:szCs w:val="20"/>
              </w:rPr>
              <w:t xml:space="preserve">Plati </w:t>
            </w:r>
          </w:p>
          <w:p w14:paraId="51EC37DB" w14:textId="77777777" w:rsidR="00AC6D95" w:rsidRPr="00AC6D95" w:rsidRDefault="00AC6D95" w:rsidP="00AC6D95">
            <w:pPr>
              <w:jc w:val="both"/>
              <w:rPr>
                <w:rFonts w:cs="Arial"/>
                <w:sz w:val="20"/>
                <w:szCs w:val="20"/>
              </w:rPr>
            </w:pPr>
            <w:r w:rsidRPr="00AC6D95">
              <w:rPr>
                <w:rFonts w:cs="Arial"/>
                <w:sz w:val="20"/>
                <w:szCs w:val="20"/>
              </w:rPr>
              <w:t>+ facturi emise de furmizor</w:t>
            </w:r>
          </w:p>
          <w:p w14:paraId="6E27B4EE" w14:textId="77777777" w:rsidR="00AC6D95" w:rsidRPr="00AC6D95" w:rsidRDefault="00AC6D95" w:rsidP="00AC6D95">
            <w:pPr>
              <w:jc w:val="both"/>
              <w:rPr>
                <w:rFonts w:cs="Arial"/>
                <w:sz w:val="20"/>
                <w:szCs w:val="20"/>
              </w:rPr>
            </w:pPr>
            <w:r w:rsidRPr="00AC6D95">
              <w:rPr>
                <w:rFonts w:cs="Arial"/>
                <w:sz w:val="20"/>
                <w:szCs w:val="20"/>
              </w:rPr>
              <w:t>30.03.</w:t>
            </w:r>
          </w:p>
          <w:p w14:paraId="04550FA4" w14:textId="77777777" w:rsidR="00AC6D95" w:rsidRPr="00AC6D95" w:rsidRDefault="00AC6D95" w:rsidP="00AC6D95">
            <w:pPr>
              <w:jc w:val="both"/>
              <w:rPr>
                <w:rFonts w:cs="Arial"/>
                <w:sz w:val="20"/>
                <w:szCs w:val="20"/>
              </w:rPr>
            </w:pPr>
            <w:r w:rsidRPr="00AC6D95">
              <w:rPr>
                <w:rFonts w:cs="Arial"/>
                <w:sz w:val="20"/>
                <w:szCs w:val="20"/>
              </w:rPr>
              <w:t>2023</w:t>
            </w:r>
          </w:p>
        </w:tc>
        <w:tc>
          <w:tcPr>
            <w:tcW w:w="851" w:type="dxa"/>
            <w:shd w:val="clear" w:color="auto" w:fill="auto"/>
          </w:tcPr>
          <w:p w14:paraId="4E45BFBF" w14:textId="77777777" w:rsidR="00AC6D95" w:rsidRPr="00AC6D95" w:rsidRDefault="00AC6D95" w:rsidP="00AC6D95">
            <w:pPr>
              <w:jc w:val="both"/>
              <w:rPr>
                <w:rFonts w:cs="Arial"/>
                <w:sz w:val="20"/>
                <w:szCs w:val="20"/>
              </w:rPr>
            </w:pPr>
            <w:r w:rsidRPr="00AC6D95">
              <w:rPr>
                <w:rFonts w:cs="Arial"/>
                <w:sz w:val="20"/>
                <w:szCs w:val="20"/>
              </w:rPr>
              <w:t>Necesar aproximat</w:t>
            </w:r>
          </w:p>
          <w:p w14:paraId="64D9F2ED" w14:textId="77777777" w:rsidR="00AC6D95" w:rsidRPr="00AC6D95" w:rsidRDefault="00AC6D95" w:rsidP="00AC6D95">
            <w:pPr>
              <w:jc w:val="both"/>
              <w:rPr>
                <w:rFonts w:cs="Arial"/>
                <w:sz w:val="20"/>
                <w:szCs w:val="20"/>
              </w:rPr>
            </w:pPr>
            <w:r w:rsidRPr="00AC6D95">
              <w:rPr>
                <w:rFonts w:cs="Arial"/>
                <w:sz w:val="20"/>
                <w:szCs w:val="20"/>
              </w:rPr>
              <w:t>pana la 31.06.</w:t>
            </w:r>
          </w:p>
          <w:p w14:paraId="1849678F" w14:textId="77777777" w:rsidR="00AC6D95" w:rsidRPr="00AC6D95" w:rsidRDefault="00AC6D95" w:rsidP="00AC6D95">
            <w:pPr>
              <w:jc w:val="both"/>
              <w:rPr>
                <w:rFonts w:cs="Arial"/>
                <w:sz w:val="20"/>
                <w:szCs w:val="20"/>
              </w:rPr>
            </w:pPr>
            <w:r w:rsidRPr="00AC6D95">
              <w:rPr>
                <w:rFonts w:cs="Arial"/>
                <w:sz w:val="20"/>
                <w:szCs w:val="20"/>
              </w:rPr>
              <w:t>2023</w:t>
            </w:r>
          </w:p>
          <w:p w14:paraId="53169D48" w14:textId="77777777" w:rsidR="00AC6D95" w:rsidRPr="00AC6D95" w:rsidRDefault="00AC6D95" w:rsidP="00AC6D95">
            <w:pPr>
              <w:jc w:val="both"/>
              <w:rPr>
                <w:rFonts w:cs="Arial"/>
                <w:sz w:val="20"/>
                <w:szCs w:val="20"/>
              </w:rPr>
            </w:pPr>
          </w:p>
        </w:tc>
        <w:tc>
          <w:tcPr>
            <w:tcW w:w="850" w:type="dxa"/>
          </w:tcPr>
          <w:p w14:paraId="259CC62C" w14:textId="77777777" w:rsidR="00AC6D95" w:rsidRPr="00AC6D95" w:rsidRDefault="00AC6D95" w:rsidP="00AC6D95">
            <w:pPr>
              <w:jc w:val="both"/>
              <w:rPr>
                <w:rFonts w:cs="Arial"/>
                <w:sz w:val="20"/>
                <w:szCs w:val="20"/>
              </w:rPr>
            </w:pPr>
            <w:r w:rsidRPr="00AC6D95">
              <w:rPr>
                <w:rFonts w:cs="Arial"/>
                <w:sz w:val="20"/>
                <w:szCs w:val="20"/>
              </w:rPr>
              <w:t>Influenta +/-</w:t>
            </w:r>
          </w:p>
        </w:tc>
        <w:tc>
          <w:tcPr>
            <w:tcW w:w="851" w:type="dxa"/>
            <w:shd w:val="clear" w:color="auto" w:fill="auto"/>
          </w:tcPr>
          <w:p w14:paraId="0A6B58DC" w14:textId="77777777" w:rsidR="00AC6D95" w:rsidRPr="00AC6D95" w:rsidRDefault="00AC6D95" w:rsidP="00AC6D95">
            <w:pPr>
              <w:jc w:val="both"/>
              <w:rPr>
                <w:rFonts w:cs="Arial"/>
                <w:sz w:val="20"/>
                <w:szCs w:val="20"/>
              </w:rPr>
            </w:pPr>
            <w:r w:rsidRPr="00AC6D95">
              <w:rPr>
                <w:rFonts w:cs="Arial"/>
                <w:sz w:val="20"/>
                <w:szCs w:val="20"/>
              </w:rPr>
              <w:t>Buget</w:t>
            </w:r>
          </w:p>
          <w:p w14:paraId="533C9F5A" w14:textId="77777777" w:rsidR="00AC6D95" w:rsidRPr="00AC6D95" w:rsidRDefault="00AC6D95" w:rsidP="00AC6D95">
            <w:pPr>
              <w:jc w:val="both"/>
              <w:rPr>
                <w:rFonts w:cs="Arial"/>
                <w:sz w:val="20"/>
                <w:szCs w:val="20"/>
              </w:rPr>
            </w:pPr>
            <w:r w:rsidRPr="00AC6D95">
              <w:rPr>
                <w:rFonts w:cs="Arial"/>
                <w:sz w:val="20"/>
                <w:szCs w:val="20"/>
              </w:rPr>
              <w:t xml:space="preserve">rectificat </w:t>
            </w:r>
          </w:p>
          <w:p w14:paraId="57BA18B6" w14:textId="77777777" w:rsidR="00AC6D95" w:rsidRPr="00AC6D95" w:rsidRDefault="00AC6D95" w:rsidP="00AC6D95">
            <w:pPr>
              <w:jc w:val="both"/>
              <w:rPr>
                <w:rFonts w:cs="Arial"/>
                <w:sz w:val="20"/>
                <w:szCs w:val="20"/>
              </w:rPr>
            </w:pPr>
            <w:r w:rsidRPr="00AC6D95">
              <w:rPr>
                <w:rFonts w:cs="Arial"/>
                <w:sz w:val="20"/>
                <w:szCs w:val="20"/>
              </w:rPr>
              <w:t>2023</w:t>
            </w:r>
          </w:p>
        </w:tc>
      </w:tr>
      <w:tr w:rsidR="00AC6D95" w:rsidRPr="00AC6D95" w14:paraId="3569E0AA" w14:textId="77777777" w:rsidTr="00E1121A">
        <w:tc>
          <w:tcPr>
            <w:tcW w:w="1101" w:type="dxa"/>
            <w:shd w:val="clear" w:color="auto" w:fill="auto"/>
          </w:tcPr>
          <w:p w14:paraId="18FD31A5" w14:textId="77777777" w:rsidR="00AC6D95" w:rsidRPr="00AC6D95" w:rsidRDefault="00AC6D95" w:rsidP="00AC6D95">
            <w:pPr>
              <w:jc w:val="both"/>
              <w:rPr>
                <w:rFonts w:cs="Arial"/>
                <w:b/>
                <w:bCs/>
                <w:sz w:val="20"/>
                <w:szCs w:val="20"/>
              </w:rPr>
            </w:pPr>
            <w:r w:rsidRPr="00AC6D95">
              <w:rPr>
                <w:rFonts w:cs="Arial"/>
                <w:b/>
                <w:bCs/>
                <w:sz w:val="20"/>
                <w:szCs w:val="20"/>
              </w:rPr>
              <w:t>51.01.03</w:t>
            </w:r>
          </w:p>
        </w:tc>
        <w:tc>
          <w:tcPr>
            <w:tcW w:w="1984" w:type="dxa"/>
            <w:shd w:val="clear" w:color="auto" w:fill="auto"/>
          </w:tcPr>
          <w:p w14:paraId="4466510C" w14:textId="77777777" w:rsidR="00AC6D95" w:rsidRPr="00AC6D95" w:rsidRDefault="00AC6D95" w:rsidP="00AC6D95">
            <w:pPr>
              <w:jc w:val="both"/>
              <w:rPr>
                <w:rFonts w:cs="Arial"/>
                <w:b/>
                <w:bCs/>
                <w:sz w:val="20"/>
                <w:szCs w:val="20"/>
              </w:rPr>
            </w:pPr>
            <w:r w:rsidRPr="00AC6D95">
              <w:rPr>
                <w:rFonts w:cs="Arial"/>
                <w:b/>
                <w:bCs/>
                <w:sz w:val="20"/>
                <w:szCs w:val="20"/>
              </w:rPr>
              <w:t xml:space="preserve">Autoritati publice </w:t>
            </w:r>
          </w:p>
        </w:tc>
        <w:tc>
          <w:tcPr>
            <w:tcW w:w="992" w:type="dxa"/>
          </w:tcPr>
          <w:p w14:paraId="2440057D" w14:textId="77777777" w:rsidR="00AC6D95" w:rsidRPr="00AC6D95" w:rsidRDefault="00AC6D95" w:rsidP="00AC6D95">
            <w:pPr>
              <w:jc w:val="right"/>
              <w:rPr>
                <w:rFonts w:cs="Arial"/>
                <w:b/>
                <w:bCs/>
                <w:sz w:val="20"/>
                <w:szCs w:val="20"/>
              </w:rPr>
            </w:pPr>
          </w:p>
        </w:tc>
        <w:tc>
          <w:tcPr>
            <w:tcW w:w="851" w:type="dxa"/>
          </w:tcPr>
          <w:p w14:paraId="471F54DE" w14:textId="77777777" w:rsidR="00AC6D95" w:rsidRPr="00AC6D95" w:rsidRDefault="00AC6D95" w:rsidP="00AC6D95">
            <w:pPr>
              <w:jc w:val="right"/>
              <w:rPr>
                <w:rFonts w:cs="Arial"/>
                <w:b/>
                <w:bCs/>
                <w:sz w:val="20"/>
                <w:szCs w:val="20"/>
              </w:rPr>
            </w:pPr>
          </w:p>
        </w:tc>
        <w:tc>
          <w:tcPr>
            <w:tcW w:w="992" w:type="dxa"/>
            <w:shd w:val="clear" w:color="auto" w:fill="auto"/>
          </w:tcPr>
          <w:p w14:paraId="180794EE" w14:textId="77777777" w:rsidR="00AC6D95" w:rsidRPr="00AC6D95" w:rsidRDefault="00AC6D95" w:rsidP="00AC6D95">
            <w:pPr>
              <w:jc w:val="right"/>
              <w:rPr>
                <w:rFonts w:cs="Arial"/>
                <w:b/>
                <w:bCs/>
                <w:sz w:val="20"/>
                <w:szCs w:val="20"/>
              </w:rPr>
            </w:pPr>
          </w:p>
        </w:tc>
        <w:tc>
          <w:tcPr>
            <w:tcW w:w="1134" w:type="dxa"/>
          </w:tcPr>
          <w:p w14:paraId="75E91E7D" w14:textId="77777777" w:rsidR="00AC6D95" w:rsidRPr="00AC6D95" w:rsidRDefault="00AC6D95" w:rsidP="00AC6D95">
            <w:pPr>
              <w:jc w:val="right"/>
              <w:rPr>
                <w:rFonts w:cs="Arial"/>
                <w:b/>
                <w:bCs/>
                <w:sz w:val="20"/>
                <w:szCs w:val="20"/>
              </w:rPr>
            </w:pPr>
          </w:p>
        </w:tc>
        <w:tc>
          <w:tcPr>
            <w:tcW w:w="851" w:type="dxa"/>
            <w:shd w:val="clear" w:color="auto" w:fill="auto"/>
          </w:tcPr>
          <w:p w14:paraId="0B438BD0" w14:textId="77777777" w:rsidR="00AC6D95" w:rsidRPr="00AC6D95" w:rsidRDefault="00AC6D95" w:rsidP="00AC6D95">
            <w:pPr>
              <w:jc w:val="right"/>
              <w:rPr>
                <w:rFonts w:cs="Arial"/>
                <w:b/>
                <w:bCs/>
                <w:sz w:val="20"/>
                <w:szCs w:val="20"/>
              </w:rPr>
            </w:pPr>
          </w:p>
        </w:tc>
        <w:tc>
          <w:tcPr>
            <w:tcW w:w="850" w:type="dxa"/>
          </w:tcPr>
          <w:p w14:paraId="39575B57" w14:textId="77777777" w:rsidR="00AC6D95" w:rsidRPr="00AC6D95" w:rsidRDefault="00AC6D95" w:rsidP="00AC6D95">
            <w:pPr>
              <w:jc w:val="right"/>
              <w:rPr>
                <w:rFonts w:cs="Arial"/>
                <w:b/>
                <w:bCs/>
                <w:sz w:val="20"/>
                <w:szCs w:val="20"/>
              </w:rPr>
            </w:pPr>
          </w:p>
        </w:tc>
        <w:tc>
          <w:tcPr>
            <w:tcW w:w="851" w:type="dxa"/>
            <w:shd w:val="clear" w:color="auto" w:fill="auto"/>
          </w:tcPr>
          <w:p w14:paraId="6757FBF5" w14:textId="77777777" w:rsidR="00AC6D95" w:rsidRPr="00AC6D95" w:rsidRDefault="00AC6D95" w:rsidP="00AC6D95">
            <w:pPr>
              <w:jc w:val="right"/>
              <w:rPr>
                <w:rFonts w:cs="Arial"/>
                <w:b/>
                <w:bCs/>
                <w:sz w:val="20"/>
                <w:szCs w:val="20"/>
              </w:rPr>
            </w:pPr>
          </w:p>
        </w:tc>
      </w:tr>
      <w:tr w:rsidR="00AC6D95" w:rsidRPr="00AC6D95" w14:paraId="4C49B688" w14:textId="77777777" w:rsidTr="00E1121A">
        <w:tc>
          <w:tcPr>
            <w:tcW w:w="1101" w:type="dxa"/>
            <w:shd w:val="clear" w:color="auto" w:fill="auto"/>
          </w:tcPr>
          <w:p w14:paraId="39DC9A7F" w14:textId="77777777" w:rsidR="00AC6D95" w:rsidRPr="00AC6D95" w:rsidRDefault="00AC6D95" w:rsidP="00AC6D95">
            <w:pPr>
              <w:jc w:val="both"/>
              <w:rPr>
                <w:rFonts w:cs="Arial"/>
                <w:sz w:val="20"/>
                <w:szCs w:val="20"/>
              </w:rPr>
            </w:pPr>
            <w:r w:rsidRPr="00AC6D95">
              <w:rPr>
                <w:rFonts w:cs="Arial"/>
                <w:sz w:val="20"/>
                <w:szCs w:val="20"/>
              </w:rPr>
              <w:t>20.01.03</w:t>
            </w:r>
          </w:p>
        </w:tc>
        <w:tc>
          <w:tcPr>
            <w:tcW w:w="1984" w:type="dxa"/>
            <w:shd w:val="clear" w:color="auto" w:fill="auto"/>
          </w:tcPr>
          <w:p w14:paraId="5F1FD194" w14:textId="77777777" w:rsidR="00AC6D95" w:rsidRPr="00AC6D95" w:rsidRDefault="00AC6D95" w:rsidP="00AC6D95">
            <w:pPr>
              <w:rPr>
                <w:rFonts w:cs="Arial"/>
                <w:sz w:val="20"/>
                <w:szCs w:val="20"/>
              </w:rPr>
            </w:pPr>
            <w:r w:rsidRPr="00AC6D95">
              <w:rPr>
                <w:rFonts w:cs="Arial"/>
                <w:sz w:val="20"/>
                <w:szCs w:val="20"/>
              </w:rPr>
              <w:t>Incalzit , iluminat</w:t>
            </w:r>
          </w:p>
          <w:p w14:paraId="62B7F3A1" w14:textId="77777777" w:rsidR="00AC6D95" w:rsidRPr="00AC6D95" w:rsidRDefault="00AC6D95" w:rsidP="00AC6D95">
            <w:pPr>
              <w:rPr>
                <w:rFonts w:cs="Arial"/>
                <w:sz w:val="20"/>
                <w:szCs w:val="20"/>
              </w:rPr>
            </w:pPr>
            <w:r w:rsidRPr="00AC6D95">
              <w:rPr>
                <w:rFonts w:cs="Arial"/>
                <w:sz w:val="20"/>
                <w:szCs w:val="20"/>
              </w:rPr>
              <w:t>(Facturi de regularizare consum energie electrica -an 2022)</w:t>
            </w:r>
          </w:p>
        </w:tc>
        <w:tc>
          <w:tcPr>
            <w:tcW w:w="992" w:type="dxa"/>
          </w:tcPr>
          <w:p w14:paraId="460A51A9" w14:textId="77777777" w:rsidR="00AC6D95" w:rsidRPr="00AC6D95" w:rsidRDefault="00AC6D95" w:rsidP="00AC6D95">
            <w:pPr>
              <w:jc w:val="right"/>
              <w:rPr>
                <w:rFonts w:cs="Arial"/>
                <w:sz w:val="20"/>
                <w:szCs w:val="20"/>
              </w:rPr>
            </w:pPr>
            <w:r w:rsidRPr="00AC6D95">
              <w:rPr>
                <w:rFonts w:cs="Arial"/>
                <w:sz w:val="20"/>
                <w:szCs w:val="20"/>
              </w:rPr>
              <w:t>70.000</w:t>
            </w:r>
          </w:p>
        </w:tc>
        <w:tc>
          <w:tcPr>
            <w:tcW w:w="851" w:type="dxa"/>
          </w:tcPr>
          <w:p w14:paraId="14EBA8FF" w14:textId="77777777" w:rsidR="00AC6D95" w:rsidRPr="00AC6D95" w:rsidRDefault="00AC6D95" w:rsidP="00AC6D95">
            <w:pPr>
              <w:jc w:val="right"/>
              <w:rPr>
                <w:rFonts w:cs="Arial"/>
                <w:sz w:val="20"/>
                <w:szCs w:val="20"/>
              </w:rPr>
            </w:pPr>
            <w:r w:rsidRPr="00AC6D95">
              <w:rPr>
                <w:rFonts w:cs="Arial"/>
                <w:sz w:val="20"/>
                <w:szCs w:val="20"/>
              </w:rPr>
              <w:t>30.031</w:t>
            </w:r>
          </w:p>
        </w:tc>
        <w:tc>
          <w:tcPr>
            <w:tcW w:w="992" w:type="dxa"/>
            <w:shd w:val="clear" w:color="auto" w:fill="auto"/>
          </w:tcPr>
          <w:p w14:paraId="2FBF07FE" w14:textId="77777777" w:rsidR="00AC6D95" w:rsidRPr="00AC6D95" w:rsidRDefault="00AC6D95" w:rsidP="00AC6D95">
            <w:pPr>
              <w:jc w:val="right"/>
              <w:rPr>
                <w:rFonts w:cs="Arial"/>
                <w:sz w:val="20"/>
                <w:szCs w:val="20"/>
              </w:rPr>
            </w:pPr>
            <w:r w:rsidRPr="00AC6D95">
              <w:rPr>
                <w:rFonts w:cs="Arial"/>
                <w:sz w:val="20"/>
                <w:szCs w:val="20"/>
              </w:rPr>
              <w:t>35.000</w:t>
            </w:r>
          </w:p>
        </w:tc>
        <w:tc>
          <w:tcPr>
            <w:tcW w:w="1134" w:type="dxa"/>
          </w:tcPr>
          <w:p w14:paraId="4EA26E71" w14:textId="77777777" w:rsidR="00AC6D95" w:rsidRPr="00AC6D95" w:rsidRDefault="00AC6D95" w:rsidP="00AC6D95">
            <w:pPr>
              <w:jc w:val="right"/>
              <w:rPr>
                <w:rFonts w:cs="Arial"/>
                <w:sz w:val="20"/>
                <w:szCs w:val="20"/>
              </w:rPr>
            </w:pPr>
            <w:r w:rsidRPr="00AC6D95">
              <w:rPr>
                <w:rFonts w:cs="Arial"/>
                <w:sz w:val="20"/>
                <w:szCs w:val="20"/>
              </w:rPr>
              <w:t>43.269</w:t>
            </w:r>
          </w:p>
        </w:tc>
        <w:tc>
          <w:tcPr>
            <w:tcW w:w="851" w:type="dxa"/>
            <w:shd w:val="clear" w:color="auto" w:fill="auto"/>
          </w:tcPr>
          <w:p w14:paraId="4873D6B8" w14:textId="77777777" w:rsidR="00AC6D95" w:rsidRPr="00AC6D95" w:rsidRDefault="00AC6D95" w:rsidP="00AC6D95">
            <w:pPr>
              <w:jc w:val="right"/>
              <w:rPr>
                <w:rFonts w:cs="Arial"/>
                <w:sz w:val="20"/>
                <w:szCs w:val="20"/>
              </w:rPr>
            </w:pPr>
            <w:r w:rsidRPr="00AC6D95">
              <w:rPr>
                <w:rFonts w:cs="Arial"/>
                <w:sz w:val="20"/>
                <w:szCs w:val="20"/>
              </w:rPr>
              <w:t>55.000</w:t>
            </w:r>
          </w:p>
        </w:tc>
        <w:tc>
          <w:tcPr>
            <w:tcW w:w="850" w:type="dxa"/>
          </w:tcPr>
          <w:p w14:paraId="1F011960" w14:textId="77777777" w:rsidR="00AC6D95" w:rsidRPr="00AC6D95" w:rsidRDefault="00AC6D95" w:rsidP="00AC6D95">
            <w:pPr>
              <w:jc w:val="right"/>
              <w:rPr>
                <w:rFonts w:cs="Arial"/>
                <w:sz w:val="20"/>
                <w:szCs w:val="20"/>
              </w:rPr>
            </w:pPr>
            <w:r w:rsidRPr="00AC6D95">
              <w:rPr>
                <w:rFonts w:cs="Arial"/>
                <w:sz w:val="20"/>
                <w:szCs w:val="20"/>
              </w:rPr>
              <w:t>20.000</w:t>
            </w:r>
          </w:p>
        </w:tc>
        <w:tc>
          <w:tcPr>
            <w:tcW w:w="851" w:type="dxa"/>
            <w:shd w:val="clear" w:color="auto" w:fill="auto"/>
          </w:tcPr>
          <w:p w14:paraId="08374B20" w14:textId="77777777" w:rsidR="00AC6D95" w:rsidRPr="00AC6D95" w:rsidRDefault="00AC6D95" w:rsidP="00AC6D95">
            <w:pPr>
              <w:jc w:val="right"/>
              <w:rPr>
                <w:rFonts w:cs="Arial"/>
                <w:sz w:val="20"/>
                <w:szCs w:val="20"/>
              </w:rPr>
            </w:pPr>
            <w:r w:rsidRPr="00AC6D95">
              <w:rPr>
                <w:rFonts w:cs="Arial"/>
                <w:sz w:val="20"/>
                <w:szCs w:val="20"/>
              </w:rPr>
              <w:t>55000</w:t>
            </w:r>
          </w:p>
        </w:tc>
      </w:tr>
      <w:tr w:rsidR="00AC6D95" w:rsidRPr="00AC6D95" w14:paraId="0828CAD1" w14:textId="77777777" w:rsidTr="00E1121A">
        <w:tc>
          <w:tcPr>
            <w:tcW w:w="1101" w:type="dxa"/>
            <w:shd w:val="clear" w:color="auto" w:fill="auto"/>
          </w:tcPr>
          <w:p w14:paraId="42EC6A2E" w14:textId="77777777" w:rsidR="00AC6D95" w:rsidRPr="00AC6D95" w:rsidRDefault="00AC6D95" w:rsidP="00AC6D95">
            <w:pPr>
              <w:jc w:val="both"/>
              <w:rPr>
                <w:rFonts w:cs="Arial"/>
                <w:sz w:val="20"/>
                <w:szCs w:val="20"/>
              </w:rPr>
            </w:pPr>
            <w:r w:rsidRPr="00AC6D95">
              <w:rPr>
                <w:rFonts w:cs="Arial"/>
                <w:sz w:val="20"/>
                <w:szCs w:val="20"/>
              </w:rPr>
              <w:t>20.01.30</w:t>
            </w:r>
          </w:p>
        </w:tc>
        <w:tc>
          <w:tcPr>
            <w:tcW w:w="1984" w:type="dxa"/>
            <w:shd w:val="clear" w:color="auto" w:fill="auto"/>
          </w:tcPr>
          <w:p w14:paraId="02B23A56" w14:textId="77777777" w:rsidR="00AC6D95" w:rsidRPr="00AC6D95" w:rsidRDefault="00AC6D95" w:rsidP="00AC6D95">
            <w:pPr>
              <w:rPr>
                <w:rFonts w:cs="Arial"/>
                <w:sz w:val="20"/>
                <w:szCs w:val="20"/>
              </w:rPr>
            </w:pPr>
            <w:r w:rsidRPr="00AC6D95">
              <w:rPr>
                <w:rFonts w:cs="Arial"/>
                <w:sz w:val="20"/>
                <w:szCs w:val="20"/>
              </w:rPr>
              <w:t>Alte bunuri si servicii pt intretinere si functionare</w:t>
            </w:r>
          </w:p>
        </w:tc>
        <w:tc>
          <w:tcPr>
            <w:tcW w:w="992" w:type="dxa"/>
          </w:tcPr>
          <w:p w14:paraId="0A749DA2" w14:textId="77777777" w:rsidR="00AC6D95" w:rsidRPr="00AC6D95" w:rsidRDefault="00AC6D95" w:rsidP="00AC6D95">
            <w:pPr>
              <w:jc w:val="right"/>
              <w:rPr>
                <w:rFonts w:cs="Arial"/>
                <w:sz w:val="20"/>
                <w:szCs w:val="20"/>
              </w:rPr>
            </w:pPr>
          </w:p>
        </w:tc>
        <w:tc>
          <w:tcPr>
            <w:tcW w:w="851" w:type="dxa"/>
          </w:tcPr>
          <w:p w14:paraId="36CFFFA9" w14:textId="77777777" w:rsidR="00AC6D95" w:rsidRPr="00AC6D95" w:rsidRDefault="00AC6D95" w:rsidP="00AC6D95">
            <w:pPr>
              <w:jc w:val="right"/>
              <w:rPr>
                <w:rFonts w:cs="Arial"/>
                <w:sz w:val="20"/>
                <w:szCs w:val="20"/>
              </w:rPr>
            </w:pPr>
          </w:p>
        </w:tc>
        <w:tc>
          <w:tcPr>
            <w:tcW w:w="992" w:type="dxa"/>
            <w:shd w:val="clear" w:color="auto" w:fill="auto"/>
          </w:tcPr>
          <w:p w14:paraId="648FBC84" w14:textId="77777777" w:rsidR="00AC6D95" w:rsidRPr="00AC6D95" w:rsidRDefault="00AC6D95" w:rsidP="00AC6D95">
            <w:pPr>
              <w:jc w:val="right"/>
              <w:rPr>
                <w:rFonts w:cs="Arial"/>
                <w:sz w:val="20"/>
                <w:szCs w:val="20"/>
              </w:rPr>
            </w:pPr>
            <w:r w:rsidRPr="00AC6D95">
              <w:rPr>
                <w:rFonts w:cs="Arial"/>
                <w:sz w:val="20"/>
                <w:szCs w:val="20"/>
              </w:rPr>
              <w:t>300.000</w:t>
            </w:r>
          </w:p>
        </w:tc>
        <w:tc>
          <w:tcPr>
            <w:tcW w:w="1134" w:type="dxa"/>
          </w:tcPr>
          <w:p w14:paraId="79400577" w14:textId="77777777" w:rsidR="00AC6D95" w:rsidRPr="00AC6D95" w:rsidRDefault="00AC6D95" w:rsidP="00AC6D95">
            <w:pPr>
              <w:jc w:val="right"/>
              <w:rPr>
                <w:rFonts w:cs="Arial"/>
                <w:sz w:val="20"/>
                <w:szCs w:val="20"/>
              </w:rPr>
            </w:pPr>
          </w:p>
        </w:tc>
        <w:tc>
          <w:tcPr>
            <w:tcW w:w="851" w:type="dxa"/>
            <w:shd w:val="clear" w:color="auto" w:fill="auto"/>
          </w:tcPr>
          <w:p w14:paraId="281EAD8E" w14:textId="77777777" w:rsidR="00AC6D95" w:rsidRPr="00AC6D95" w:rsidRDefault="00AC6D95" w:rsidP="00AC6D95">
            <w:pPr>
              <w:jc w:val="right"/>
              <w:rPr>
                <w:rFonts w:cs="Arial"/>
                <w:sz w:val="20"/>
                <w:szCs w:val="20"/>
              </w:rPr>
            </w:pPr>
          </w:p>
        </w:tc>
        <w:tc>
          <w:tcPr>
            <w:tcW w:w="850" w:type="dxa"/>
          </w:tcPr>
          <w:p w14:paraId="3BF4D5DC" w14:textId="77777777" w:rsidR="00AC6D95" w:rsidRPr="00AC6D95" w:rsidRDefault="00AC6D95" w:rsidP="00AC6D95">
            <w:pPr>
              <w:jc w:val="right"/>
              <w:rPr>
                <w:rFonts w:cs="Arial"/>
                <w:sz w:val="20"/>
                <w:szCs w:val="20"/>
              </w:rPr>
            </w:pPr>
            <w:r w:rsidRPr="00AC6D95">
              <w:rPr>
                <w:rFonts w:cs="Arial"/>
                <w:sz w:val="20"/>
                <w:szCs w:val="20"/>
              </w:rPr>
              <w:t>-20.000</w:t>
            </w:r>
          </w:p>
        </w:tc>
        <w:tc>
          <w:tcPr>
            <w:tcW w:w="851" w:type="dxa"/>
            <w:shd w:val="clear" w:color="auto" w:fill="auto"/>
          </w:tcPr>
          <w:p w14:paraId="3ABD3862" w14:textId="77777777" w:rsidR="00AC6D95" w:rsidRPr="00AC6D95" w:rsidRDefault="00AC6D95" w:rsidP="00AC6D95">
            <w:pPr>
              <w:jc w:val="right"/>
              <w:rPr>
                <w:rFonts w:cs="Arial"/>
                <w:sz w:val="20"/>
                <w:szCs w:val="20"/>
              </w:rPr>
            </w:pPr>
            <w:r w:rsidRPr="00AC6D95">
              <w:rPr>
                <w:rFonts w:cs="Arial"/>
                <w:sz w:val="20"/>
                <w:szCs w:val="20"/>
              </w:rPr>
              <w:t>280.000</w:t>
            </w:r>
          </w:p>
        </w:tc>
      </w:tr>
      <w:tr w:rsidR="00AC6D95" w:rsidRPr="00AC6D95" w14:paraId="6A375588" w14:textId="77777777" w:rsidTr="00E1121A">
        <w:tc>
          <w:tcPr>
            <w:tcW w:w="1101" w:type="dxa"/>
            <w:shd w:val="clear" w:color="auto" w:fill="auto"/>
          </w:tcPr>
          <w:p w14:paraId="1FF964C8" w14:textId="77777777" w:rsidR="00AC6D95" w:rsidRPr="00AC6D95" w:rsidRDefault="00AC6D95" w:rsidP="00AC6D95">
            <w:pPr>
              <w:jc w:val="both"/>
              <w:rPr>
                <w:rFonts w:cs="Arial"/>
                <w:b/>
                <w:bCs/>
                <w:sz w:val="20"/>
                <w:szCs w:val="20"/>
              </w:rPr>
            </w:pPr>
            <w:r w:rsidRPr="00AC6D95">
              <w:rPr>
                <w:rFonts w:cs="Arial"/>
                <w:b/>
                <w:bCs/>
                <w:sz w:val="20"/>
                <w:szCs w:val="20"/>
              </w:rPr>
              <w:t>74.02.06</w:t>
            </w:r>
          </w:p>
        </w:tc>
        <w:tc>
          <w:tcPr>
            <w:tcW w:w="1984" w:type="dxa"/>
            <w:shd w:val="clear" w:color="auto" w:fill="auto"/>
          </w:tcPr>
          <w:p w14:paraId="3D9C109E" w14:textId="77777777" w:rsidR="00AC6D95" w:rsidRPr="00AC6D95" w:rsidRDefault="00AC6D95" w:rsidP="00AC6D95">
            <w:pPr>
              <w:rPr>
                <w:rFonts w:cs="Arial"/>
                <w:b/>
                <w:bCs/>
                <w:sz w:val="20"/>
                <w:szCs w:val="20"/>
              </w:rPr>
            </w:pPr>
            <w:r w:rsidRPr="00AC6D95">
              <w:rPr>
                <w:rFonts w:cs="Arial"/>
                <w:b/>
                <w:bCs/>
                <w:sz w:val="20"/>
                <w:szCs w:val="20"/>
              </w:rPr>
              <w:t>Canalizare si tratate apelor reziduale</w:t>
            </w:r>
          </w:p>
        </w:tc>
        <w:tc>
          <w:tcPr>
            <w:tcW w:w="992" w:type="dxa"/>
          </w:tcPr>
          <w:p w14:paraId="27364D93" w14:textId="77777777" w:rsidR="00AC6D95" w:rsidRPr="00AC6D95" w:rsidRDefault="00AC6D95" w:rsidP="00AC6D95">
            <w:pPr>
              <w:jc w:val="right"/>
              <w:rPr>
                <w:rFonts w:cs="Arial"/>
                <w:b/>
                <w:bCs/>
                <w:sz w:val="20"/>
                <w:szCs w:val="20"/>
              </w:rPr>
            </w:pPr>
          </w:p>
        </w:tc>
        <w:tc>
          <w:tcPr>
            <w:tcW w:w="851" w:type="dxa"/>
          </w:tcPr>
          <w:p w14:paraId="694AC183" w14:textId="77777777" w:rsidR="00AC6D95" w:rsidRPr="00AC6D95" w:rsidRDefault="00AC6D95" w:rsidP="00AC6D95">
            <w:pPr>
              <w:jc w:val="right"/>
              <w:rPr>
                <w:rFonts w:cs="Arial"/>
                <w:b/>
                <w:bCs/>
                <w:sz w:val="20"/>
                <w:szCs w:val="20"/>
              </w:rPr>
            </w:pPr>
          </w:p>
        </w:tc>
        <w:tc>
          <w:tcPr>
            <w:tcW w:w="992" w:type="dxa"/>
            <w:shd w:val="clear" w:color="auto" w:fill="auto"/>
          </w:tcPr>
          <w:p w14:paraId="73EEB8DF" w14:textId="77777777" w:rsidR="00AC6D95" w:rsidRPr="00AC6D95" w:rsidRDefault="00AC6D95" w:rsidP="00AC6D95">
            <w:pPr>
              <w:jc w:val="right"/>
              <w:rPr>
                <w:rFonts w:cs="Arial"/>
                <w:b/>
                <w:bCs/>
                <w:sz w:val="20"/>
                <w:szCs w:val="20"/>
              </w:rPr>
            </w:pPr>
          </w:p>
        </w:tc>
        <w:tc>
          <w:tcPr>
            <w:tcW w:w="1134" w:type="dxa"/>
          </w:tcPr>
          <w:p w14:paraId="28372DA3" w14:textId="77777777" w:rsidR="00AC6D95" w:rsidRPr="00AC6D95" w:rsidRDefault="00AC6D95" w:rsidP="00AC6D95">
            <w:pPr>
              <w:jc w:val="right"/>
              <w:rPr>
                <w:rFonts w:cs="Arial"/>
                <w:b/>
                <w:bCs/>
                <w:sz w:val="20"/>
                <w:szCs w:val="20"/>
              </w:rPr>
            </w:pPr>
          </w:p>
        </w:tc>
        <w:tc>
          <w:tcPr>
            <w:tcW w:w="851" w:type="dxa"/>
            <w:shd w:val="clear" w:color="auto" w:fill="auto"/>
          </w:tcPr>
          <w:p w14:paraId="67DE8BF9" w14:textId="77777777" w:rsidR="00AC6D95" w:rsidRPr="00AC6D95" w:rsidRDefault="00AC6D95" w:rsidP="00AC6D95">
            <w:pPr>
              <w:jc w:val="right"/>
              <w:rPr>
                <w:rFonts w:cs="Arial"/>
                <w:b/>
                <w:bCs/>
                <w:sz w:val="20"/>
                <w:szCs w:val="20"/>
              </w:rPr>
            </w:pPr>
          </w:p>
        </w:tc>
        <w:tc>
          <w:tcPr>
            <w:tcW w:w="850" w:type="dxa"/>
          </w:tcPr>
          <w:p w14:paraId="5FACAD6A" w14:textId="77777777" w:rsidR="00AC6D95" w:rsidRPr="00AC6D95" w:rsidRDefault="00AC6D95" w:rsidP="00AC6D95">
            <w:pPr>
              <w:jc w:val="right"/>
              <w:rPr>
                <w:rFonts w:cs="Arial"/>
                <w:b/>
                <w:bCs/>
                <w:sz w:val="20"/>
                <w:szCs w:val="20"/>
              </w:rPr>
            </w:pPr>
          </w:p>
        </w:tc>
        <w:tc>
          <w:tcPr>
            <w:tcW w:w="851" w:type="dxa"/>
            <w:shd w:val="clear" w:color="auto" w:fill="auto"/>
          </w:tcPr>
          <w:p w14:paraId="7E85B32A" w14:textId="77777777" w:rsidR="00AC6D95" w:rsidRPr="00AC6D95" w:rsidRDefault="00AC6D95" w:rsidP="00AC6D95">
            <w:pPr>
              <w:jc w:val="right"/>
              <w:rPr>
                <w:rFonts w:cs="Arial"/>
                <w:b/>
                <w:bCs/>
                <w:sz w:val="20"/>
                <w:szCs w:val="20"/>
              </w:rPr>
            </w:pPr>
          </w:p>
        </w:tc>
      </w:tr>
      <w:tr w:rsidR="00AC6D95" w:rsidRPr="00AC6D95" w14:paraId="463B1527" w14:textId="77777777" w:rsidTr="00E1121A">
        <w:tc>
          <w:tcPr>
            <w:tcW w:w="1101" w:type="dxa"/>
            <w:shd w:val="clear" w:color="auto" w:fill="auto"/>
          </w:tcPr>
          <w:p w14:paraId="67D9253C" w14:textId="77777777" w:rsidR="00AC6D95" w:rsidRPr="00AC6D95" w:rsidRDefault="00AC6D95" w:rsidP="00AC6D95">
            <w:pPr>
              <w:jc w:val="both"/>
              <w:rPr>
                <w:rFonts w:cs="Arial"/>
                <w:sz w:val="20"/>
                <w:szCs w:val="20"/>
              </w:rPr>
            </w:pPr>
            <w:r w:rsidRPr="00AC6D95">
              <w:rPr>
                <w:rFonts w:cs="Arial"/>
                <w:sz w:val="20"/>
                <w:szCs w:val="20"/>
              </w:rPr>
              <w:t>20.01.03</w:t>
            </w:r>
          </w:p>
        </w:tc>
        <w:tc>
          <w:tcPr>
            <w:tcW w:w="1984" w:type="dxa"/>
            <w:shd w:val="clear" w:color="auto" w:fill="auto"/>
          </w:tcPr>
          <w:p w14:paraId="10765F0B" w14:textId="77777777" w:rsidR="00AC6D95" w:rsidRPr="00AC6D95" w:rsidRDefault="00AC6D95" w:rsidP="00AC6D95">
            <w:pPr>
              <w:rPr>
                <w:rFonts w:cs="Arial"/>
                <w:sz w:val="20"/>
                <w:szCs w:val="20"/>
              </w:rPr>
            </w:pPr>
            <w:r w:rsidRPr="00AC6D95">
              <w:rPr>
                <w:rFonts w:cs="Arial"/>
                <w:sz w:val="20"/>
                <w:szCs w:val="20"/>
              </w:rPr>
              <w:t>Incalzit , iluminat</w:t>
            </w:r>
          </w:p>
          <w:p w14:paraId="2828E038" w14:textId="77777777" w:rsidR="00AC6D95" w:rsidRPr="00AC6D95" w:rsidRDefault="00AC6D95" w:rsidP="00AC6D95">
            <w:pPr>
              <w:rPr>
                <w:rFonts w:cs="Arial"/>
                <w:sz w:val="20"/>
                <w:szCs w:val="20"/>
              </w:rPr>
            </w:pPr>
            <w:r w:rsidRPr="00AC6D95">
              <w:rPr>
                <w:rFonts w:cs="Arial"/>
                <w:sz w:val="20"/>
                <w:szCs w:val="20"/>
              </w:rPr>
              <w:t>( Facturi de regularizare consum energie electrica -an 2022</w:t>
            </w:r>
          </w:p>
        </w:tc>
        <w:tc>
          <w:tcPr>
            <w:tcW w:w="992" w:type="dxa"/>
          </w:tcPr>
          <w:p w14:paraId="432E992A" w14:textId="77777777" w:rsidR="00AC6D95" w:rsidRPr="00AC6D95" w:rsidRDefault="00AC6D95" w:rsidP="00AC6D95">
            <w:pPr>
              <w:jc w:val="right"/>
              <w:rPr>
                <w:rFonts w:cs="Arial"/>
                <w:sz w:val="20"/>
                <w:szCs w:val="20"/>
              </w:rPr>
            </w:pPr>
            <w:r w:rsidRPr="00AC6D95">
              <w:rPr>
                <w:rFonts w:cs="Arial"/>
                <w:sz w:val="20"/>
                <w:szCs w:val="20"/>
              </w:rPr>
              <w:t>180.000</w:t>
            </w:r>
          </w:p>
        </w:tc>
        <w:tc>
          <w:tcPr>
            <w:tcW w:w="851" w:type="dxa"/>
          </w:tcPr>
          <w:p w14:paraId="6DB6AB69" w14:textId="77777777" w:rsidR="00AC6D95" w:rsidRPr="00AC6D95" w:rsidRDefault="00AC6D95" w:rsidP="00AC6D95">
            <w:pPr>
              <w:jc w:val="right"/>
              <w:rPr>
                <w:rFonts w:cs="Arial"/>
                <w:sz w:val="20"/>
                <w:szCs w:val="20"/>
              </w:rPr>
            </w:pPr>
            <w:r w:rsidRPr="00AC6D95">
              <w:rPr>
                <w:rFonts w:cs="Arial"/>
                <w:sz w:val="20"/>
                <w:szCs w:val="20"/>
              </w:rPr>
              <w:t>83.232</w:t>
            </w:r>
          </w:p>
        </w:tc>
        <w:tc>
          <w:tcPr>
            <w:tcW w:w="992" w:type="dxa"/>
            <w:shd w:val="clear" w:color="auto" w:fill="auto"/>
          </w:tcPr>
          <w:p w14:paraId="13DABC1B" w14:textId="77777777" w:rsidR="00AC6D95" w:rsidRPr="00AC6D95" w:rsidRDefault="00AC6D95" w:rsidP="00AC6D95">
            <w:pPr>
              <w:jc w:val="right"/>
              <w:rPr>
                <w:rFonts w:cs="Arial"/>
                <w:sz w:val="20"/>
                <w:szCs w:val="20"/>
              </w:rPr>
            </w:pPr>
            <w:r w:rsidRPr="00AC6D95">
              <w:rPr>
                <w:rFonts w:cs="Arial"/>
                <w:sz w:val="20"/>
                <w:szCs w:val="20"/>
              </w:rPr>
              <w:t>100.000</w:t>
            </w:r>
          </w:p>
        </w:tc>
        <w:tc>
          <w:tcPr>
            <w:tcW w:w="1134" w:type="dxa"/>
          </w:tcPr>
          <w:p w14:paraId="496F0D15" w14:textId="77777777" w:rsidR="00AC6D95" w:rsidRPr="00AC6D95" w:rsidRDefault="00AC6D95" w:rsidP="00AC6D95">
            <w:pPr>
              <w:jc w:val="right"/>
              <w:rPr>
                <w:rFonts w:cs="Arial"/>
                <w:sz w:val="20"/>
                <w:szCs w:val="20"/>
              </w:rPr>
            </w:pPr>
            <w:r w:rsidRPr="00AC6D95">
              <w:rPr>
                <w:rFonts w:cs="Arial"/>
                <w:sz w:val="20"/>
                <w:szCs w:val="20"/>
              </w:rPr>
              <w:t>109.257</w:t>
            </w:r>
          </w:p>
        </w:tc>
        <w:tc>
          <w:tcPr>
            <w:tcW w:w="851" w:type="dxa"/>
            <w:shd w:val="clear" w:color="auto" w:fill="auto"/>
          </w:tcPr>
          <w:p w14:paraId="4455BE16" w14:textId="77777777" w:rsidR="00AC6D95" w:rsidRPr="00AC6D95" w:rsidRDefault="00AC6D95" w:rsidP="00AC6D95">
            <w:pPr>
              <w:jc w:val="right"/>
              <w:rPr>
                <w:rFonts w:cs="Arial"/>
                <w:sz w:val="20"/>
                <w:szCs w:val="20"/>
              </w:rPr>
            </w:pPr>
            <w:r w:rsidRPr="00AC6D95">
              <w:rPr>
                <w:rFonts w:cs="Arial"/>
                <w:sz w:val="20"/>
                <w:szCs w:val="20"/>
              </w:rPr>
              <w:t>130.000</w:t>
            </w:r>
          </w:p>
        </w:tc>
        <w:tc>
          <w:tcPr>
            <w:tcW w:w="850" w:type="dxa"/>
          </w:tcPr>
          <w:p w14:paraId="286A3B91" w14:textId="77777777" w:rsidR="00AC6D95" w:rsidRPr="00AC6D95" w:rsidRDefault="00AC6D95" w:rsidP="00AC6D95">
            <w:pPr>
              <w:jc w:val="right"/>
              <w:rPr>
                <w:rFonts w:cs="Arial"/>
                <w:sz w:val="20"/>
                <w:szCs w:val="20"/>
              </w:rPr>
            </w:pPr>
            <w:r w:rsidRPr="00AC6D95">
              <w:rPr>
                <w:rFonts w:cs="Arial"/>
                <w:sz w:val="20"/>
                <w:szCs w:val="20"/>
              </w:rPr>
              <w:t>30.000</w:t>
            </w:r>
          </w:p>
        </w:tc>
        <w:tc>
          <w:tcPr>
            <w:tcW w:w="851" w:type="dxa"/>
            <w:shd w:val="clear" w:color="auto" w:fill="auto"/>
          </w:tcPr>
          <w:p w14:paraId="0E7C00E5" w14:textId="77777777" w:rsidR="00AC6D95" w:rsidRPr="00AC6D95" w:rsidRDefault="00AC6D95" w:rsidP="00AC6D95">
            <w:pPr>
              <w:jc w:val="right"/>
              <w:rPr>
                <w:rFonts w:cs="Arial"/>
                <w:sz w:val="20"/>
                <w:szCs w:val="20"/>
              </w:rPr>
            </w:pPr>
            <w:r w:rsidRPr="00AC6D95">
              <w:rPr>
                <w:rFonts w:cs="Arial"/>
                <w:sz w:val="20"/>
                <w:szCs w:val="20"/>
              </w:rPr>
              <w:t>130.000</w:t>
            </w:r>
          </w:p>
        </w:tc>
      </w:tr>
      <w:tr w:rsidR="00AC6D95" w:rsidRPr="00AC6D95" w14:paraId="62EF0353" w14:textId="77777777" w:rsidTr="00E1121A">
        <w:tc>
          <w:tcPr>
            <w:tcW w:w="1101" w:type="dxa"/>
            <w:shd w:val="clear" w:color="auto" w:fill="auto"/>
          </w:tcPr>
          <w:p w14:paraId="63A74957" w14:textId="77777777" w:rsidR="00AC6D95" w:rsidRPr="00AC6D95" w:rsidRDefault="00AC6D95" w:rsidP="00AC6D95">
            <w:pPr>
              <w:jc w:val="both"/>
              <w:rPr>
                <w:rFonts w:cs="Arial"/>
                <w:sz w:val="20"/>
                <w:szCs w:val="20"/>
              </w:rPr>
            </w:pPr>
            <w:r w:rsidRPr="00AC6D95">
              <w:rPr>
                <w:rFonts w:cs="Arial"/>
                <w:sz w:val="20"/>
                <w:szCs w:val="20"/>
              </w:rPr>
              <w:t>20.01.30</w:t>
            </w:r>
          </w:p>
        </w:tc>
        <w:tc>
          <w:tcPr>
            <w:tcW w:w="1984" w:type="dxa"/>
            <w:shd w:val="clear" w:color="auto" w:fill="auto"/>
          </w:tcPr>
          <w:p w14:paraId="23B57615" w14:textId="77777777" w:rsidR="00AC6D95" w:rsidRPr="00AC6D95" w:rsidRDefault="00AC6D95" w:rsidP="00AC6D95">
            <w:pPr>
              <w:rPr>
                <w:rFonts w:cs="Arial"/>
                <w:sz w:val="20"/>
                <w:szCs w:val="20"/>
              </w:rPr>
            </w:pPr>
            <w:r w:rsidRPr="00AC6D95">
              <w:rPr>
                <w:rFonts w:cs="Arial"/>
                <w:sz w:val="20"/>
                <w:szCs w:val="20"/>
              </w:rPr>
              <w:t>Alte bunuri si servicii pt intretinere si functionare</w:t>
            </w:r>
          </w:p>
        </w:tc>
        <w:tc>
          <w:tcPr>
            <w:tcW w:w="992" w:type="dxa"/>
          </w:tcPr>
          <w:p w14:paraId="037FD78D" w14:textId="77777777" w:rsidR="00AC6D95" w:rsidRPr="00AC6D95" w:rsidRDefault="00AC6D95" w:rsidP="00AC6D95">
            <w:pPr>
              <w:jc w:val="right"/>
              <w:rPr>
                <w:rFonts w:cs="Arial"/>
                <w:sz w:val="20"/>
                <w:szCs w:val="20"/>
              </w:rPr>
            </w:pPr>
          </w:p>
        </w:tc>
        <w:tc>
          <w:tcPr>
            <w:tcW w:w="851" w:type="dxa"/>
          </w:tcPr>
          <w:p w14:paraId="5A7D007B" w14:textId="77777777" w:rsidR="00AC6D95" w:rsidRPr="00AC6D95" w:rsidRDefault="00AC6D95" w:rsidP="00AC6D95">
            <w:pPr>
              <w:jc w:val="right"/>
              <w:rPr>
                <w:rFonts w:cs="Arial"/>
                <w:sz w:val="20"/>
                <w:szCs w:val="20"/>
              </w:rPr>
            </w:pPr>
          </w:p>
        </w:tc>
        <w:tc>
          <w:tcPr>
            <w:tcW w:w="992" w:type="dxa"/>
            <w:shd w:val="clear" w:color="auto" w:fill="auto"/>
          </w:tcPr>
          <w:p w14:paraId="08885ABC" w14:textId="77777777" w:rsidR="00AC6D95" w:rsidRPr="00AC6D95" w:rsidRDefault="00AC6D95" w:rsidP="00AC6D95">
            <w:pPr>
              <w:jc w:val="right"/>
              <w:rPr>
                <w:rFonts w:cs="Arial"/>
                <w:sz w:val="20"/>
                <w:szCs w:val="20"/>
              </w:rPr>
            </w:pPr>
            <w:r w:rsidRPr="00AC6D95">
              <w:rPr>
                <w:rFonts w:cs="Arial"/>
                <w:sz w:val="20"/>
                <w:szCs w:val="20"/>
              </w:rPr>
              <w:t>80000</w:t>
            </w:r>
          </w:p>
        </w:tc>
        <w:tc>
          <w:tcPr>
            <w:tcW w:w="1134" w:type="dxa"/>
          </w:tcPr>
          <w:p w14:paraId="720D8EEC" w14:textId="77777777" w:rsidR="00AC6D95" w:rsidRPr="00AC6D95" w:rsidRDefault="00AC6D95" w:rsidP="00AC6D95">
            <w:pPr>
              <w:jc w:val="right"/>
              <w:rPr>
                <w:rFonts w:cs="Arial"/>
                <w:sz w:val="20"/>
                <w:szCs w:val="20"/>
              </w:rPr>
            </w:pPr>
          </w:p>
        </w:tc>
        <w:tc>
          <w:tcPr>
            <w:tcW w:w="851" w:type="dxa"/>
            <w:shd w:val="clear" w:color="auto" w:fill="auto"/>
          </w:tcPr>
          <w:p w14:paraId="0D30EF85" w14:textId="77777777" w:rsidR="00AC6D95" w:rsidRPr="00AC6D95" w:rsidRDefault="00AC6D95" w:rsidP="00AC6D95">
            <w:pPr>
              <w:jc w:val="right"/>
              <w:rPr>
                <w:rFonts w:cs="Arial"/>
                <w:sz w:val="20"/>
                <w:szCs w:val="20"/>
              </w:rPr>
            </w:pPr>
          </w:p>
        </w:tc>
        <w:tc>
          <w:tcPr>
            <w:tcW w:w="850" w:type="dxa"/>
          </w:tcPr>
          <w:p w14:paraId="2961777E" w14:textId="77777777" w:rsidR="00AC6D95" w:rsidRPr="00AC6D95" w:rsidRDefault="00AC6D95" w:rsidP="00AC6D95">
            <w:pPr>
              <w:jc w:val="right"/>
              <w:rPr>
                <w:rFonts w:cs="Arial"/>
                <w:sz w:val="20"/>
                <w:szCs w:val="20"/>
              </w:rPr>
            </w:pPr>
            <w:r w:rsidRPr="00AC6D95">
              <w:rPr>
                <w:rFonts w:cs="Arial"/>
                <w:sz w:val="20"/>
                <w:szCs w:val="20"/>
              </w:rPr>
              <w:t>-30000</w:t>
            </w:r>
          </w:p>
        </w:tc>
        <w:tc>
          <w:tcPr>
            <w:tcW w:w="851" w:type="dxa"/>
            <w:shd w:val="clear" w:color="auto" w:fill="auto"/>
          </w:tcPr>
          <w:p w14:paraId="1B31DCC4" w14:textId="77777777" w:rsidR="00AC6D95" w:rsidRPr="00AC6D95" w:rsidRDefault="00AC6D95" w:rsidP="00AC6D95">
            <w:pPr>
              <w:jc w:val="right"/>
              <w:rPr>
                <w:rFonts w:cs="Arial"/>
                <w:sz w:val="20"/>
                <w:szCs w:val="20"/>
              </w:rPr>
            </w:pPr>
            <w:r w:rsidRPr="00AC6D95">
              <w:rPr>
                <w:rFonts w:cs="Arial"/>
                <w:sz w:val="20"/>
                <w:szCs w:val="20"/>
              </w:rPr>
              <w:t>50000</w:t>
            </w:r>
          </w:p>
        </w:tc>
      </w:tr>
    </w:tbl>
    <w:p w14:paraId="065F62DE" w14:textId="77777777" w:rsidR="00AC6D95" w:rsidRPr="00AC6D95" w:rsidRDefault="00AC6D95" w:rsidP="00AC6D95">
      <w:pPr>
        <w:jc w:val="both"/>
        <w:rPr>
          <w:rFonts w:cs="Arial"/>
          <w:sz w:val="20"/>
          <w:szCs w:val="20"/>
        </w:rPr>
      </w:pPr>
    </w:p>
    <w:p w14:paraId="14609EB7" w14:textId="77777777" w:rsidR="00AC6D95" w:rsidRPr="00AC6D95" w:rsidRDefault="00AC6D95" w:rsidP="00AC6D95">
      <w:pPr>
        <w:rPr>
          <w:rFonts w:cs="Arial"/>
          <w:sz w:val="20"/>
          <w:szCs w:val="20"/>
          <w:lang w:val="fr-FR"/>
        </w:rPr>
      </w:pPr>
      <w:r w:rsidRPr="00AC6D95">
        <w:rPr>
          <w:rFonts w:cs="Arial"/>
          <w:sz w:val="20"/>
          <w:szCs w:val="20"/>
          <w:lang w:val="fr-FR"/>
        </w:rPr>
        <w:tab/>
      </w:r>
    </w:p>
    <w:p w14:paraId="59B59192" w14:textId="77777777" w:rsidR="00AC6D95" w:rsidRPr="00AC6D95" w:rsidRDefault="00AC6D95" w:rsidP="00AC6D95">
      <w:pPr>
        <w:jc w:val="right"/>
        <w:rPr>
          <w:sz w:val="20"/>
          <w:szCs w:val="20"/>
        </w:rPr>
      </w:pPr>
      <w:r w:rsidRPr="00AC6D95">
        <w:rPr>
          <w:sz w:val="20"/>
          <w:szCs w:val="20"/>
        </w:rPr>
        <w:t xml:space="preserve"> </w:t>
      </w:r>
      <w:r w:rsidRPr="00AC6D95">
        <w:rPr>
          <w:sz w:val="20"/>
          <w:szCs w:val="20"/>
        </w:rPr>
        <w:tab/>
      </w:r>
      <w:r w:rsidRPr="00AC6D95">
        <w:rPr>
          <w:sz w:val="20"/>
          <w:szCs w:val="20"/>
        </w:rPr>
        <w:tab/>
      </w:r>
      <w:r w:rsidRPr="00AC6D95">
        <w:rPr>
          <w:sz w:val="20"/>
          <w:szCs w:val="20"/>
        </w:rPr>
        <w:tab/>
      </w:r>
      <w:r w:rsidRPr="00AC6D95">
        <w:rPr>
          <w:sz w:val="20"/>
          <w:szCs w:val="20"/>
        </w:rPr>
        <w:tab/>
      </w:r>
      <w:r w:rsidRPr="00AC6D95">
        <w:rPr>
          <w:sz w:val="20"/>
          <w:szCs w:val="20"/>
        </w:rPr>
        <w:tab/>
      </w:r>
      <w:r w:rsidRPr="00AC6D95">
        <w:rPr>
          <w:sz w:val="20"/>
          <w:szCs w:val="20"/>
        </w:rPr>
        <w:tab/>
        <w:t>Serviciul Buget Finante</w:t>
      </w:r>
    </w:p>
    <w:p w14:paraId="259E65A2" w14:textId="77777777" w:rsidR="00AC6D95" w:rsidRPr="00AC6D95" w:rsidRDefault="00AC6D95" w:rsidP="00AC6D95">
      <w:pPr>
        <w:jc w:val="right"/>
        <w:rPr>
          <w:sz w:val="20"/>
          <w:szCs w:val="20"/>
        </w:rPr>
      </w:pPr>
      <w:r w:rsidRPr="00AC6D95">
        <w:rPr>
          <w:sz w:val="20"/>
          <w:szCs w:val="20"/>
        </w:rPr>
        <w:tab/>
      </w:r>
      <w:r w:rsidRPr="00AC6D95">
        <w:rPr>
          <w:sz w:val="20"/>
          <w:szCs w:val="20"/>
        </w:rPr>
        <w:tab/>
      </w:r>
      <w:r w:rsidRPr="00AC6D95">
        <w:rPr>
          <w:sz w:val="20"/>
          <w:szCs w:val="20"/>
        </w:rPr>
        <w:tab/>
      </w:r>
      <w:r w:rsidRPr="00AC6D95">
        <w:rPr>
          <w:sz w:val="20"/>
          <w:szCs w:val="20"/>
        </w:rPr>
        <w:tab/>
      </w:r>
      <w:r w:rsidRPr="00AC6D95">
        <w:rPr>
          <w:sz w:val="20"/>
          <w:szCs w:val="20"/>
        </w:rPr>
        <w:tab/>
        <w:t>Nasalean Simona</w:t>
      </w:r>
    </w:p>
    <w:p w14:paraId="48ADB84A" w14:textId="77777777" w:rsidR="00AC6D95" w:rsidRPr="00AC6D95" w:rsidRDefault="00AC6D95" w:rsidP="00AC6D95">
      <w:pPr>
        <w:rPr>
          <w:sz w:val="20"/>
          <w:szCs w:val="20"/>
        </w:rPr>
      </w:pPr>
    </w:p>
    <w:p w14:paraId="6F630671" w14:textId="77777777" w:rsidR="00E92462" w:rsidRPr="00F061C9" w:rsidRDefault="00E92462" w:rsidP="00F061C9">
      <w:pPr>
        <w:jc w:val="center"/>
        <w:rPr>
          <w:rFonts w:eastAsia="Calibri" w:cs="Arial"/>
          <w:b/>
          <w:lang w:eastAsia="ko-KR"/>
        </w:rPr>
      </w:pPr>
    </w:p>
    <w:sectPr w:rsidR="00E92462" w:rsidRPr="00F061C9"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2706F" w14:textId="77777777" w:rsidR="002C115D" w:rsidRDefault="002C115D" w:rsidP="008469C7">
      <w:r>
        <w:separator/>
      </w:r>
    </w:p>
  </w:endnote>
  <w:endnote w:type="continuationSeparator" w:id="0">
    <w:p w14:paraId="0CFDB256" w14:textId="77777777" w:rsidR="002C115D" w:rsidRDefault="002C115D"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2279" w14:textId="77777777" w:rsidR="008469C7" w:rsidRDefault="008469C7" w:rsidP="008469C7">
    <w:pPr>
      <w:pStyle w:val="Subsol"/>
      <w:jc w:val="center"/>
      <w:rPr>
        <w:sz w:val="18"/>
        <w:szCs w:val="18"/>
        <w:lang w:val="en-US"/>
      </w:rPr>
    </w:pPr>
  </w:p>
  <w:p w14:paraId="14165DA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CE818"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Subsol"/>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Subsol"/>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7868" w14:textId="77777777" w:rsidR="002C115D" w:rsidRDefault="002C115D" w:rsidP="008469C7">
      <w:r>
        <w:separator/>
      </w:r>
    </w:p>
  </w:footnote>
  <w:footnote w:type="continuationSeparator" w:id="0">
    <w:p w14:paraId="39BA37BC" w14:textId="77777777" w:rsidR="002C115D" w:rsidRDefault="002C115D"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5"/>
  </w:num>
  <w:num w:numId="3" w16cid:durableId="552889968">
    <w:abstractNumId w:val="4"/>
  </w:num>
  <w:num w:numId="4" w16cid:durableId="787940019">
    <w:abstractNumId w:val="3"/>
  </w:num>
  <w:num w:numId="5" w16cid:durableId="663433808">
    <w:abstractNumId w:val="0"/>
  </w:num>
  <w:num w:numId="6" w16cid:durableId="2069455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51B08"/>
    <w:rsid w:val="00225627"/>
    <w:rsid w:val="00225AFE"/>
    <w:rsid w:val="00232C01"/>
    <w:rsid w:val="00250B4F"/>
    <w:rsid w:val="00297C03"/>
    <w:rsid w:val="002C115D"/>
    <w:rsid w:val="002F3319"/>
    <w:rsid w:val="002F35E9"/>
    <w:rsid w:val="00313C6C"/>
    <w:rsid w:val="003756F2"/>
    <w:rsid w:val="003E6E06"/>
    <w:rsid w:val="00406752"/>
    <w:rsid w:val="0041100B"/>
    <w:rsid w:val="004F0FD2"/>
    <w:rsid w:val="005111EA"/>
    <w:rsid w:val="00512667"/>
    <w:rsid w:val="005476DB"/>
    <w:rsid w:val="00560345"/>
    <w:rsid w:val="00562E55"/>
    <w:rsid w:val="00611F35"/>
    <w:rsid w:val="006243D2"/>
    <w:rsid w:val="00625E8F"/>
    <w:rsid w:val="0063449E"/>
    <w:rsid w:val="00635AED"/>
    <w:rsid w:val="00640436"/>
    <w:rsid w:val="006D1261"/>
    <w:rsid w:val="00703D49"/>
    <w:rsid w:val="00727363"/>
    <w:rsid w:val="00735DAF"/>
    <w:rsid w:val="00743B3B"/>
    <w:rsid w:val="007464B8"/>
    <w:rsid w:val="00783195"/>
    <w:rsid w:val="00787757"/>
    <w:rsid w:val="007A00AD"/>
    <w:rsid w:val="007B2658"/>
    <w:rsid w:val="007C300D"/>
    <w:rsid w:val="007D432F"/>
    <w:rsid w:val="007E41A0"/>
    <w:rsid w:val="007F49E7"/>
    <w:rsid w:val="008139D8"/>
    <w:rsid w:val="008469C7"/>
    <w:rsid w:val="00847A8D"/>
    <w:rsid w:val="00856BFD"/>
    <w:rsid w:val="0089525E"/>
    <w:rsid w:val="008A66DD"/>
    <w:rsid w:val="008D7193"/>
    <w:rsid w:val="00926889"/>
    <w:rsid w:val="00932253"/>
    <w:rsid w:val="00967FBA"/>
    <w:rsid w:val="00987A50"/>
    <w:rsid w:val="00993B96"/>
    <w:rsid w:val="009D2B01"/>
    <w:rsid w:val="009E2CA5"/>
    <w:rsid w:val="009F7467"/>
    <w:rsid w:val="00A3301D"/>
    <w:rsid w:val="00A67671"/>
    <w:rsid w:val="00A87C2B"/>
    <w:rsid w:val="00A87F0A"/>
    <w:rsid w:val="00AA051C"/>
    <w:rsid w:val="00AC6D95"/>
    <w:rsid w:val="00AE765B"/>
    <w:rsid w:val="00B02566"/>
    <w:rsid w:val="00B03849"/>
    <w:rsid w:val="00B056A2"/>
    <w:rsid w:val="00B8212D"/>
    <w:rsid w:val="00B866DE"/>
    <w:rsid w:val="00BD762F"/>
    <w:rsid w:val="00BE4006"/>
    <w:rsid w:val="00C12FE7"/>
    <w:rsid w:val="00C45FCA"/>
    <w:rsid w:val="00C9527F"/>
    <w:rsid w:val="00CE2552"/>
    <w:rsid w:val="00CF456C"/>
    <w:rsid w:val="00CF5A95"/>
    <w:rsid w:val="00D564EE"/>
    <w:rsid w:val="00D57DF1"/>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773</Words>
  <Characters>4411</Characters>
  <Application>Microsoft Office Word</Application>
  <DocSecurity>0</DocSecurity>
  <Lines>36</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57</cp:revision>
  <cp:lastPrinted>2023-04-25T08:55:00Z</cp:lastPrinted>
  <dcterms:created xsi:type="dcterms:W3CDTF">2018-09-20T08:56:00Z</dcterms:created>
  <dcterms:modified xsi:type="dcterms:W3CDTF">2023-04-25T09:17:00Z</dcterms:modified>
</cp:coreProperties>
</file>